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5E" w:rsidRPr="003C3AA3" w:rsidRDefault="001D3A6C" w:rsidP="0029015E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9015E" w:rsidRPr="003C3AA3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11</w:t>
      </w:r>
      <w:r w:rsidR="0029015E" w:rsidRPr="003C3AA3">
        <w:rPr>
          <w:rFonts w:ascii="Arial" w:hAnsi="Arial" w:cs="Arial"/>
          <w:b/>
          <w:sz w:val="32"/>
          <w:szCs w:val="32"/>
        </w:rPr>
        <w:t xml:space="preserve"> .</w:t>
      </w:r>
      <w:r w:rsidR="0029015E">
        <w:rPr>
          <w:rFonts w:ascii="Arial" w:hAnsi="Arial" w:cs="Arial"/>
          <w:b/>
          <w:sz w:val="32"/>
          <w:szCs w:val="32"/>
        </w:rPr>
        <w:t xml:space="preserve"> </w:t>
      </w:r>
      <w:r w:rsidR="0029015E" w:rsidRPr="003C3AA3">
        <w:rPr>
          <w:rFonts w:ascii="Arial" w:hAnsi="Arial" w:cs="Arial"/>
          <w:b/>
          <w:sz w:val="32"/>
          <w:szCs w:val="32"/>
        </w:rPr>
        <w:t xml:space="preserve">2022 Г. № </w:t>
      </w:r>
      <w:r>
        <w:rPr>
          <w:rFonts w:ascii="Arial" w:hAnsi="Arial" w:cs="Arial"/>
          <w:b/>
          <w:sz w:val="32"/>
          <w:szCs w:val="32"/>
        </w:rPr>
        <w:t>72</w:t>
      </w:r>
      <w:r w:rsidR="0029015E" w:rsidRPr="003C3AA3">
        <w:rPr>
          <w:rFonts w:ascii="Arial" w:hAnsi="Arial" w:cs="Arial"/>
          <w:b/>
          <w:sz w:val="32"/>
          <w:szCs w:val="32"/>
        </w:rPr>
        <w:t>-п</w:t>
      </w:r>
    </w:p>
    <w:p w:rsidR="0029015E" w:rsidRPr="003C3AA3" w:rsidRDefault="0029015E" w:rsidP="0029015E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015E" w:rsidRPr="003C3AA3" w:rsidRDefault="0029015E" w:rsidP="0029015E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ИРКУТСКАЯ ОБЛАСТЬ</w:t>
      </w:r>
    </w:p>
    <w:p w:rsidR="0029015E" w:rsidRPr="003C3AA3" w:rsidRDefault="0029015E" w:rsidP="0029015E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АДМИНИСТРАЦИЯ</w:t>
      </w:r>
    </w:p>
    <w:p w:rsidR="0029015E" w:rsidRPr="003C3AA3" w:rsidRDefault="0029015E" w:rsidP="0029015E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29015E" w:rsidRPr="003C3AA3" w:rsidRDefault="0029015E" w:rsidP="0029015E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ПОСТАНОВЛЕНИЕ</w:t>
      </w:r>
    </w:p>
    <w:p w:rsidR="0029015E" w:rsidRPr="003C3AA3" w:rsidRDefault="0029015E" w:rsidP="0029015E">
      <w:pPr>
        <w:pStyle w:val="af4"/>
        <w:jc w:val="center"/>
        <w:rPr>
          <w:rFonts w:ascii="Arial" w:hAnsi="Arial" w:cs="Arial"/>
          <w:b/>
          <w:sz w:val="32"/>
          <w:szCs w:val="32"/>
        </w:rPr>
      </w:pPr>
    </w:p>
    <w:p w:rsidR="0029015E" w:rsidRPr="0029015E" w:rsidRDefault="0029015E" w:rsidP="0029015E">
      <w:pPr>
        <w:jc w:val="center"/>
        <w:rPr>
          <w:rFonts w:ascii="Arial" w:hAnsi="Arial" w:cs="Arial"/>
          <w:b/>
          <w:sz w:val="32"/>
          <w:szCs w:val="32"/>
        </w:rPr>
      </w:pPr>
      <w:r w:rsidRPr="0029015E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</w:t>
      </w:r>
    </w:p>
    <w:p w:rsidR="0029015E" w:rsidRPr="0029015E" w:rsidRDefault="0029015E" w:rsidP="0029015E">
      <w:pPr>
        <w:jc w:val="center"/>
        <w:rPr>
          <w:rFonts w:ascii="Arial" w:hAnsi="Arial" w:cs="Arial"/>
          <w:b/>
          <w:sz w:val="32"/>
          <w:szCs w:val="32"/>
        </w:rPr>
      </w:pPr>
      <w:r w:rsidRPr="0029015E">
        <w:rPr>
          <w:rFonts w:ascii="Arial" w:hAnsi="Arial" w:cs="Arial"/>
          <w:b/>
          <w:sz w:val="32"/>
          <w:szCs w:val="32"/>
        </w:rPr>
        <w:t>ЗАКОНОМ ЦЕННОСТЯМ ПО МУНИЦИПАЛЬНОМУ ЖИЛИЩНОМУ КОНТРОЛЮ НА ТЕРРИТОРИИ НИЙСКОГО МУНИЦИПАЛЬНОГО ОБРАЗОВАНИЯ НА 2023 ГОД</w:t>
      </w:r>
    </w:p>
    <w:p w:rsidR="00F52863" w:rsidRPr="0029015E" w:rsidRDefault="00F52863" w:rsidP="00F52863">
      <w:pPr>
        <w:rPr>
          <w:rFonts w:ascii="Arial" w:hAnsi="Arial" w:cs="Arial"/>
          <w:b/>
          <w:sz w:val="24"/>
          <w:szCs w:val="24"/>
        </w:rPr>
      </w:pPr>
    </w:p>
    <w:p w:rsidR="00F52863" w:rsidRPr="0029015E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45311B" w:rsidRPr="0029015E">
        <w:rPr>
          <w:rFonts w:ascii="Arial" w:hAnsi="Arial" w:cs="Arial"/>
          <w:sz w:val="24"/>
          <w:szCs w:val="24"/>
        </w:rPr>
        <w:t>ом</w:t>
      </w:r>
      <w:r w:rsidR="008F1563" w:rsidRPr="0029015E">
        <w:rPr>
          <w:rFonts w:ascii="Arial" w:hAnsi="Arial" w:cs="Arial"/>
          <w:sz w:val="24"/>
          <w:szCs w:val="24"/>
        </w:rPr>
        <w:t xml:space="preserve"> Нийского</w:t>
      </w:r>
      <w:r w:rsidRPr="0029015E">
        <w:rPr>
          <w:rFonts w:ascii="Arial" w:hAnsi="Arial" w:cs="Arial"/>
          <w:sz w:val="24"/>
          <w:szCs w:val="24"/>
        </w:rPr>
        <w:t xml:space="preserve"> </w:t>
      </w:r>
      <w:r w:rsidR="00E765EB" w:rsidRPr="0029015E">
        <w:rPr>
          <w:rFonts w:ascii="Arial" w:hAnsi="Arial" w:cs="Arial"/>
          <w:sz w:val="24"/>
          <w:szCs w:val="24"/>
        </w:rPr>
        <w:t>сельского поселения Усть-К</w:t>
      </w:r>
      <w:r w:rsidR="00AC00B7" w:rsidRPr="0029015E">
        <w:rPr>
          <w:rFonts w:ascii="Arial" w:hAnsi="Arial" w:cs="Arial"/>
          <w:sz w:val="24"/>
          <w:szCs w:val="24"/>
        </w:rPr>
        <w:t>утского муниципального района И</w:t>
      </w:r>
      <w:r w:rsidR="00E765EB" w:rsidRPr="0029015E">
        <w:rPr>
          <w:rFonts w:ascii="Arial" w:hAnsi="Arial" w:cs="Arial"/>
          <w:sz w:val="24"/>
          <w:szCs w:val="24"/>
        </w:rPr>
        <w:t>ркутской области</w:t>
      </w:r>
      <w:r w:rsidRPr="0029015E">
        <w:rPr>
          <w:rFonts w:ascii="Arial" w:hAnsi="Arial" w:cs="Arial"/>
          <w:sz w:val="24"/>
          <w:szCs w:val="24"/>
        </w:rPr>
        <w:t xml:space="preserve">, </w:t>
      </w:r>
    </w:p>
    <w:p w:rsidR="00F52863" w:rsidRPr="0029015E" w:rsidRDefault="00F52863" w:rsidP="00F5286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863" w:rsidRPr="0029015E" w:rsidRDefault="0029015E" w:rsidP="0029015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F52863" w:rsidRPr="0029015E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52863" w:rsidRPr="0029015E" w:rsidRDefault="00F52863" w:rsidP="00F5286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52863" w:rsidRPr="0029015E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8F1563" w:rsidRPr="0029015E">
        <w:rPr>
          <w:rFonts w:ascii="Arial" w:hAnsi="Arial" w:cs="Arial"/>
          <w:sz w:val="24"/>
          <w:szCs w:val="24"/>
        </w:rPr>
        <w:t>Нийского</w:t>
      </w:r>
      <w:r w:rsidR="00485C74" w:rsidRPr="0029015E">
        <w:rPr>
          <w:rFonts w:ascii="Arial" w:hAnsi="Arial" w:cs="Arial"/>
          <w:sz w:val="24"/>
          <w:szCs w:val="24"/>
        </w:rPr>
        <w:t xml:space="preserve"> </w:t>
      </w:r>
      <w:r w:rsidRPr="0029015E">
        <w:rPr>
          <w:rFonts w:ascii="Arial" w:hAnsi="Arial" w:cs="Arial"/>
          <w:sz w:val="24"/>
          <w:szCs w:val="24"/>
        </w:rPr>
        <w:t>му</w:t>
      </w:r>
      <w:r w:rsidR="00335AD9" w:rsidRPr="0029015E">
        <w:rPr>
          <w:rFonts w:ascii="Arial" w:hAnsi="Arial" w:cs="Arial"/>
          <w:sz w:val="24"/>
          <w:szCs w:val="24"/>
        </w:rPr>
        <w:t>ниципального образования на 2023</w:t>
      </w:r>
      <w:bookmarkStart w:id="0" w:name="_GoBack"/>
      <w:bookmarkEnd w:id="0"/>
      <w:r w:rsidRPr="0029015E">
        <w:rPr>
          <w:rFonts w:ascii="Arial" w:hAnsi="Arial" w:cs="Arial"/>
          <w:sz w:val="24"/>
          <w:szCs w:val="24"/>
        </w:rPr>
        <w:t xml:space="preserve"> год согласно </w:t>
      </w:r>
      <w:r w:rsidR="00AC00B7" w:rsidRPr="0029015E">
        <w:rPr>
          <w:rFonts w:ascii="Arial" w:hAnsi="Arial" w:cs="Arial"/>
          <w:sz w:val="24"/>
          <w:szCs w:val="24"/>
        </w:rPr>
        <w:t>приложению,</w:t>
      </w:r>
      <w:r w:rsidRPr="0029015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93E90" w:rsidRPr="0029015E" w:rsidRDefault="00E150DC" w:rsidP="00193E9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>2</w:t>
      </w:r>
      <w:r w:rsidR="00193E90" w:rsidRPr="0029015E">
        <w:rPr>
          <w:rFonts w:ascii="Arial" w:hAnsi="Arial" w:cs="Arial"/>
          <w:sz w:val="24"/>
          <w:szCs w:val="24"/>
        </w:rPr>
        <w:t xml:space="preserve">. Настоящее постановление обнародовать на официальном сайте Администрации </w:t>
      </w:r>
      <w:r w:rsidR="008F1563" w:rsidRPr="0029015E">
        <w:rPr>
          <w:rFonts w:ascii="Arial" w:hAnsi="Arial" w:cs="Arial"/>
          <w:sz w:val="24"/>
          <w:szCs w:val="24"/>
        </w:rPr>
        <w:t>Нийского</w:t>
      </w:r>
      <w:r w:rsidR="00193E90" w:rsidRPr="0029015E">
        <w:rPr>
          <w:rFonts w:ascii="Arial" w:hAnsi="Arial" w:cs="Arial"/>
          <w:sz w:val="24"/>
          <w:szCs w:val="24"/>
        </w:rPr>
        <w:t xml:space="preserve"> сельского поселения в сети «Интернет» </w:t>
      </w:r>
      <w:r w:rsidR="0029015E" w:rsidRPr="0029015E">
        <w:rPr>
          <w:rFonts w:ascii="Arial" w:hAnsi="Arial" w:cs="Arial"/>
          <w:sz w:val="24"/>
          <w:szCs w:val="24"/>
        </w:rPr>
        <w:t>ния-адм.рф.</w:t>
      </w:r>
    </w:p>
    <w:p w:rsidR="00193E90" w:rsidRPr="0029015E" w:rsidRDefault="00E150DC" w:rsidP="00193E9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>3</w:t>
      </w:r>
      <w:r w:rsidR="00193E90" w:rsidRPr="0029015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93E90" w:rsidRPr="0029015E" w:rsidRDefault="00193E90" w:rsidP="00193E90">
      <w:pPr>
        <w:rPr>
          <w:rFonts w:ascii="Arial" w:hAnsi="Arial" w:cs="Arial"/>
          <w:sz w:val="24"/>
          <w:szCs w:val="24"/>
        </w:rPr>
      </w:pPr>
    </w:p>
    <w:p w:rsidR="00193E90" w:rsidRPr="0029015E" w:rsidRDefault="00193E90" w:rsidP="00193E90">
      <w:pPr>
        <w:rPr>
          <w:rFonts w:ascii="Arial" w:hAnsi="Arial" w:cs="Arial"/>
          <w:sz w:val="24"/>
          <w:szCs w:val="24"/>
        </w:rPr>
      </w:pPr>
    </w:p>
    <w:p w:rsidR="00193E90" w:rsidRPr="0029015E" w:rsidRDefault="00193E90" w:rsidP="00193E90">
      <w:pPr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>Глава</w:t>
      </w:r>
      <w:r w:rsidR="008F1563" w:rsidRPr="0029015E">
        <w:rPr>
          <w:rFonts w:ascii="Arial" w:hAnsi="Arial" w:cs="Arial"/>
          <w:sz w:val="24"/>
          <w:szCs w:val="24"/>
        </w:rPr>
        <w:t xml:space="preserve"> </w:t>
      </w:r>
      <w:r w:rsidR="007E4D33" w:rsidRPr="0029015E">
        <w:rPr>
          <w:rFonts w:ascii="Arial" w:hAnsi="Arial" w:cs="Arial"/>
          <w:sz w:val="24"/>
          <w:szCs w:val="24"/>
        </w:rPr>
        <w:t>Нийского</w:t>
      </w:r>
    </w:p>
    <w:p w:rsidR="0029015E" w:rsidRDefault="00193E90" w:rsidP="00193E90">
      <w:pPr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>му</w:t>
      </w:r>
      <w:r w:rsidR="0029015E">
        <w:rPr>
          <w:rFonts w:ascii="Arial" w:hAnsi="Arial" w:cs="Arial"/>
          <w:sz w:val="24"/>
          <w:szCs w:val="24"/>
        </w:rPr>
        <w:t xml:space="preserve">ниципального образования </w:t>
      </w:r>
    </w:p>
    <w:p w:rsidR="00193E90" w:rsidRPr="0029015E" w:rsidRDefault="00305239" w:rsidP="00193E90">
      <w:pPr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>Е.В. Дудник</w:t>
      </w:r>
    </w:p>
    <w:p w:rsidR="00682BA6" w:rsidRPr="00BA238D" w:rsidRDefault="00682BA6" w:rsidP="00BA238D">
      <w:pPr>
        <w:pStyle w:val="af4"/>
        <w:jc w:val="right"/>
        <w:rPr>
          <w:rFonts w:ascii="Arial" w:hAnsi="Arial" w:cs="Arial"/>
          <w:lang w:eastAsia="ru-RU"/>
        </w:rPr>
      </w:pPr>
    </w:p>
    <w:p w:rsidR="00C22721" w:rsidRPr="0029015E" w:rsidRDefault="00C22721" w:rsidP="0029015E">
      <w:pPr>
        <w:pStyle w:val="af4"/>
        <w:jc w:val="right"/>
        <w:rPr>
          <w:rFonts w:ascii="Courier New" w:hAnsi="Courier New" w:cs="Courier New"/>
          <w:lang w:eastAsia="ru-RU"/>
        </w:rPr>
      </w:pPr>
      <w:r w:rsidRPr="0029015E">
        <w:rPr>
          <w:rFonts w:ascii="Courier New" w:hAnsi="Courier New" w:cs="Courier New"/>
          <w:lang w:eastAsia="ru-RU"/>
        </w:rPr>
        <w:t>УТВЕРЖДЕНО</w:t>
      </w:r>
      <w:r w:rsidR="00682BA6">
        <w:rPr>
          <w:rFonts w:ascii="Courier New" w:hAnsi="Courier New" w:cs="Courier New"/>
          <w:lang w:eastAsia="ru-RU"/>
        </w:rPr>
        <w:t>:</w:t>
      </w:r>
    </w:p>
    <w:p w:rsidR="00C22721" w:rsidRPr="0029015E" w:rsidRDefault="00C22721" w:rsidP="0029015E">
      <w:pPr>
        <w:pStyle w:val="af4"/>
        <w:jc w:val="right"/>
        <w:rPr>
          <w:rFonts w:ascii="Courier New" w:hAnsi="Courier New" w:cs="Courier New"/>
          <w:lang w:eastAsia="ru-RU"/>
        </w:rPr>
      </w:pPr>
      <w:r w:rsidRPr="0029015E">
        <w:rPr>
          <w:rFonts w:ascii="Courier New" w:hAnsi="Courier New" w:cs="Courier New"/>
          <w:lang w:eastAsia="ru-RU"/>
        </w:rPr>
        <w:t>Приложение к постановлению</w:t>
      </w:r>
    </w:p>
    <w:p w:rsidR="0046629B" w:rsidRPr="0029015E" w:rsidRDefault="00C22721" w:rsidP="0029015E">
      <w:pPr>
        <w:pStyle w:val="af4"/>
        <w:jc w:val="right"/>
        <w:rPr>
          <w:rFonts w:ascii="Courier New" w:hAnsi="Courier New" w:cs="Courier New"/>
          <w:lang w:eastAsia="ru-RU"/>
        </w:rPr>
      </w:pPr>
      <w:r w:rsidRPr="0029015E">
        <w:rPr>
          <w:rFonts w:ascii="Courier New" w:hAnsi="Courier New" w:cs="Courier New"/>
          <w:lang w:eastAsia="ru-RU"/>
        </w:rPr>
        <w:t>Администрации</w:t>
      </w:r>
      <w:r w:rsidR="0046629B" w:rsidRPr="0029015E">
        <w:rPr>
          <w:rFonts w:ascii="Courier New" w:hAnsi="Courier New" w:cs="Courier New"/>
          <w:lang w:eastAsia="ru-RU"/>
        </w:rPr>
        <w:t xml:space="preserve"> </w:t>
      </w:r>
      <w:r w:rsidR="007E4D33" w:rsidRPr="0029015E">
        <w:rPr>
          <w:rFonts w:ascii="Courier New" w:hAnsi="Courier New" w:cs="Courier New"/>
          <w:lang w:eastAsia="ru-RU"/>
        </w:rPr>
        <w:t>Нийского</w:t>
      </w:r>
    </w:p>
    <w:p w:rsidR="00C22721" w:rsidRPr="0029015E" w:rsidRDefault="0046629B" w:rsidP="0029015E">
      <w:pPr>
        <w:pStyle w:val="af4"/>
        <w:jc w:val="right"/>
        <w:rPr>
          <w:rFonts w:ascii="Courier New" w:hAnsi="Courier New" w:cs="Courier New"/>
          <w:lang w:eastAsia="ru-RU"/>
        </w:rPr>
      </w:pPr>
      <w:r w:rsidRPr="0029015E">
        <w:rPr>
          <w:rFonts w:ascii="Courier New" w:hAnsi="Courier New" w:cs="Courier New"/>
          <w:lang w:eastAsia="ru-RU"/>
        </w:rPr>
        <w:t>сельского поселения</w:t>
      </w:r>
    </w:p>
    <w:p w:rsidR="00C22721" w:rsidRPr="0029015E" w:rsidRDefault="00C22721" w:rsidP="0029015E">
      <w:pPr>
        <w:pStyle w:val="af4"/>
        <w:jc w:val="right"/>
        <w:rPr>
          <w:rFonts w:ascii="Courier New" w:hAnsi="Courier New" w:cs="Courier New"/>
          <w:lang w:eastAsia="ru-RU"/>
        </w:rPr>
      </w:pPr>
      <w:r w:rsidRPr="0029015E">
        <w:rPr>
          <w:rFonts w:ascii="Courier New" w:hAnsi="Courier New" w:cs="Courier New"/>
          <w:lang w:eastAsia="ru-RU"/>
        </w:rPr>
        <w:t xml:space="preserve">от </w:t>
      </w:r>
      <w:r w:rsidR="001D3A6C">
        <w:rPr>
          <w:rFonts w:ascii="Courier New" w:hAnsi="Courier New" w:cs="Courier New"/>
          <w:lang w:eastAsia="ru-RU"/>
        </w:rPr>
        <w:t xml:space="preserve">18. 11. </w:t>
      </w:r>
      <w:r w:rsidR="00AC00B7" w:rsidRPr="0029015E">
        <w:rPr>
          <w:rFonts w:ascii="Courier New" w:hAnsi="Courier New" w:cs="Courier New"/>
          <w:lang w:eastAsia="ru-RU"/>
        </w:rPr>
        <w:t>2022</w:t>
      </w:r>
      <w:r w:rsidR="001D3A6C">
        <w:rPr>
          <w:rFonts w:ascii="Courier New" w:hAnsi="Courier New" w:cs="Courier New"/>
          <w:lang w:eastAsia="ru-RU"/>
        </w:rPr>
        <w:t xml:space="preserve"> № 72-п</w:t>
      </w:r>
    </w:p>
    <w:p w:rsidR="00C22721" w:rsidRPr="0029015E" w:rsidRDefault="00C22721" w:rsidP="00C22721">
      <w:pPr>
        <w:pStyle w:val="af2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192F47" w:rsidRPr="0029015E" w:rsidRDefault="006F1D30" w:rsidP="0029015E">
      <w:pPr>
        <w:pStyle w:val="af2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29015E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29015E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жилищному контролю на территории </w:t>
      </w:r>
      <w:r w:rsidR="007E4D33" w:rsidRPr="0029015E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0B3FEA" w:rsidRPr="0029015E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</w:t>
      </w:r>
      <w:r w:rsidR="0046629B" w:rsidRPr="0029015E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0B1E46" w:rsidRPr="0029015E">
        <w:rPr>
          <w:rFonts w:ascii="Arial" w:hAnsi="Arial" w:cs="Arial"/>
          <w:b/>
          <w:color w:val="000000" w:themeColor="text1"/>
          <w:sz w:val="30"/>
          <w:szCs w:val="30"/>
        </w:rPr>
        <w:t>образования</w:t>
      </w:r>
    </w:p>
    <w:p w:rsidR="006F1D30" w:rsidRPr="0029015E" w:rsidRDefault="00E15262" w:rsidP="006F1D30">
      <w:pPr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</w:pPr>
      <w:r w:rsidRPr="0029015E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на 2023</w:t>
      </w:r>
      <w:r w:rsidR="006F1D30" w:rsidRPr="0029015E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 год</w:t>
      </w:r>
    </w:p>
    <w:p w:rsidR="006F1D30" w:rsidRPr="0029015E" w:rsidRDefault="006F1D30" w:rsidP="00302AAE">
      <w:pPr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29015E" w:rsidRDefault="007419A5" w:rsidP="0029015E">
      <w:pPr>
        <w:pStyle w:val="af2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lastRenderedPageBreak/>
        <w:t xml:space="preserve">Раздел 1. </w:t>
      </w:r>
      <w:r w:rsidR="00302AAE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302AAE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решение которых направлена программа профилактики</w:t>
      </w:r>
      <w:r w:rsidR="00A8544B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рисков причинения вреда (ущерба) охраняемым законом ценностям по </w:t>
      </w:r>
      <w:r w:rsidR="00192F47" w:rsidRPr="0029015E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жилищному контролю на территории </w:t>
      </w:r>
      <w:r w:rsidR="007E4D33" w:rsidRPr="0029015E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0B1E46" w:rsidRPr="0029015E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3351BE" w:rsidRPr="0029015E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E15262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2023</w:t>
      </w:r>
      <w:r w:rsidR="00A8544B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год</w:t>
      </w:r>
    </w:p>
    <w:p w:rsidR="007419A5" w:rsidRPr="0029015E" w:rsidRDefault="007419A5" w:rsidP="0029015E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6E2" w:rsidRPr="0029015E" w:rsidRDefault="007419A5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735B2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20044F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="00735B2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– деятельность, направленная на предупреждение, выявление и пресечение нарушений обязательных требований </w:t>
      </w:r>
      <w:r w:rsidR="0020044F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735B2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35B2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503D7" w:rsidRPr="0029015E" w:rsidRDefault="009036E2" w:rsidP="009503D7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7E4D3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B1E4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образования, является Администрация </w:t>
      </w:r>
      <w:r w:rsidR="007E4D3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6629B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9503D7" w:rsidRPr="0029015E" w:rsidRDefault="00D80454" w:rsidP="009503D7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54491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29015E" w:rsidRDefault="009E73EF" w:rsidP="009503D7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жилищному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0B1E4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46E69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B1E4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</w:t>
      </w:r>
      <w:r w:rsidR="003A13E8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на 2023</w:t>
      </w:r>
      <w:r w:rsidR="000B1E4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BB7832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:rsidR="00BB7832" w:rsidRPr="0029015E" w:rsidRDefault="00BB7832" w:rsidP="00320D1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осуществлении муниципального жилищного контроля 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16589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ерритории </w:t>
      </w:r>
      <w:r w:rsidR="007E4D3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16589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5400D8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A55AB5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16589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от </w:t>
      </w:r>
      <w:r w:rsid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</w:t>
      </w:r>
      <w:r w:rsidR="005400D8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16589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426</w:t>
      </w:r>
      <w:r w:rsidR="005226A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29015E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1656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угрозу причинения вреда жизни </w:t>
      </w:r>
      <w:r w:rsidR="00B1656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A95" w:rsidRPr="0029015E" w:rsidRDefault="008E141B" w:rsidP="005835D3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29015E" w:rsidRDefault="00132A95" w:rsidP="009E73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29015E" w:rsidRDefault="000A008F" w:rsidP="00CC712D">
      <w:pPr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Раздел </w:t>
      </w:r>
      <w:r w:rsidR="006C633D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</w:t>
      </w:r>
      <w:r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. </w:t>
      </w:r>
      <w:r w:rsidR="00C35108"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Цели и задачи реализации программы профилактики</w:t>
      </w:r>
    </w:p>
    <w:p w:rsidR="000A008F" w:rsidRPr="0029015E" w:rsidRDefault="000A008F" w:rsidP="000A008F">
      <w:pPr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p w:rsidR="000A008F" w:rsidRPr="0029015E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49261E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29015E" w:rsidRDefault="006F1261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29015E" w:rsidRDefault="008E686C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2. Устранение условий, причин и факторов, способных </w:t>
      </w:r>
      <w:r w:rsid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привести 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Pr="0029015E" w:rsidRDefault="000F3514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3. </w:t>
      </w:r>
      <w:r w:rsidR="00B063C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29015E" w:rsidRDefault="00AD6415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Основными задачами</w:t>
      </w:r>
      <w:r w:rsidR="0049261E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29015E" w:rsidRDefault="00AD6415" w:rsidP="00A16FB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1. </w:t>
      </w:r>
      <w:r w:rsidR="00A16FB6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29015E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29015E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29015E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D6415" w:rsidRPr="0029015E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руемым лицам уровней риска;</w:t>
      </w:r>
    </w:p>
    <w:p w:rsidR="001C32D4" w:rsidRPr="0029015E" w:rsidRDefault="001C32D4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29015E" w:rsidRDefault="0030473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Повышение уровня правовой грамотности подконтрольных </w:t>
      </w:r>
      <w:r w:rsidR="00FB475E"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субъектов, в</w:t>
      </w:r>
      <w:r w:rsidRPr="002901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29015E" w:rsidRDefault="00971112" w:rsidP="00682BA6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29015E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33F63" w:rsidRPr="0029015E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2552"/>
      </w:tblGrid>
      <w:tr w:rsidR="00D44F9E" w:rsidRPr="0029015E" w:rsidTr="00290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9015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9015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9015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9015E" w:rsidRDefault="0024684F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29015E" w:rsidTr="00290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9015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9015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9015E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29015E" w:rsidRDefault="0024684F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29015E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7E4D33" w:rsidRPr="0029015E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29015E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29015E" w:rsidTr="00290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9015E" w:rsidRDefault="0024684F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2</w:t>
            </w:r>
            <w:r w:rsidR="00F82ED6" w:rsidRPr="0029015E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9015E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29015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1) Инспекторы осуществляют консультирование контролируемых лиц и их представителей:</w:t>
            </w:r>
          </w:p>
          <w:p w:rsidR="00F82ED6" w:rsidRPr="0029015E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2ED6" w:rsidRPr="0029015E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- посредством размещения на официальном сайте Администрации</w:t>
            </w:r>
            <w:r w:rsidR="00276AF5" w:rsidRPr="002901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E4D33" w:rsidRPr="0029015E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276AF5" w:rsidRPr="0029015E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 </w:t>
            </w:r>
            <w:r w:rsidRPr="0029015E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29015E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 xml:space="preserve">2). Индивидуальное консультирование на </w:t>
            </w:r>
          </w:p>
          <w:p w:rsidR="00F82ED6" w:rsidRPr="0029015E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личном приеме каждого заявителя.</w:t>
            </w:r>
          </w:p>
          <w:p w:rsidR="00F82ED6" w:rsidRPr="0029015E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29015E">
              <w:rPr>
                <w:rFonts w:ascii="Courier New" w:hAnsi="Courier New" w:cs="Courier New"/>
                <w:color w:val="000000" w:themeColor="text1"/>
                <w:szCs w:val="22"/>
              </w:rPr>
              <w:t xml:space="preserve">3) Письменное консультирование контролируемых лиц и их представителей осуществляется по следующим вопросам: </w:t>
            </w:r>
          </w:p>
          <w:p w:rsidR="00F82ED6" w:rsidRPr="0029015E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29015E">
              <w:rPr>
                <w:rFonts w:ascii="Courier New" w:hAnsi="Courier New" w:cs="Courier New"/>
                <w:color w:val="000000" w:themeColor="text1"/>
                <w:szCs w:val="22"/>
              </w:rPr>
              <w:t>- порядок обжалования решений органа муниципального жилищного контроля.</w:t>
            </w:r>
          </w:p>
          <w:p w:rsidR="00F82ED6" w:rsidRPr="0029015E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  <w:r w:rsidRPr="0029015E">
              <w:rPr>
                <w:rFonts w:ascii="Courier New" w:hAnsi="Courier New" w:cs="Courier New"/>
                <w:color w:val="000000" w:themeColor="text1"/>
                <w:szCs w:val="22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9015E">
                <w:rPr>
                  <w:rFonts w:ascii="Courier New" w:hAnsi="Courier New" w:cs="Courier New"/>
                  <w:color w:val="000000" w:themeColor="text1"/>
                  <w:szCs w:val="22"/>
                </w:rPr>
                <w:t>законом</w:t>
              </w:r>
            </w:hyperlink>
            <w:r w:rsidRPr="0029015E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9015E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9015E" w:rsidRDefault="0024684F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29015E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7E4D33" w:rsidRPr="0029015E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29015E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:rsidR="00333F63" w:rsidRPr="0029015E" w:rsidRDefault="00333F63" w:rsidP="00333F63">
      <w:pPr>
        <w:ind w:firstLine="708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p w:rsidR="00DE5AE0" w:rsidRPr="0029015E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29015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29015E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D44F9E" w:rsidRPr="0029015E" w:rsidTr="002901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29015E" w:rsidTr="002901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3141D1" w:rsidRPr="0029015E">
              <w:rPr>
                <w:rFonts w:ascii="Courier New" w:hAnsi="Courier New" w:cs="Courier New"/>
                <w:color w:val="000000" w:themeColor="text1"/>
              </w:rPr>
              <w:t xml:space="preserve">органа </w:t>
            </w:r>
            <w:r w:rsidR="009D6547" w:rsidRPr="0029015E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1115CC" w:rsidRPr="0029015E">
              <w:rPr>
                <w:rFonts w:ascii="Courier New" w:hAnsi="Courier New" w:cs="Courier New"/>
                <w:color w:val="000000" w:themeColor="text1"/>
              </w:rPr>
              <w:t>Нийского сельского поселения</w:t>
            </w:r>
            <w:r w:rsidRPr="0029015E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2901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9015E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D44F9E" w:rsidRPr="0029015E" w:rsidTr="002901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2901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Удовл</w:t>
            </w:r>
            <w:r w:rsidR="0029015E" w:rsidRPr="0029015E">
              <w:rPr>
                <w:rFonts w:ascii="Courier New" w:hAnsi="Courier New" w:cs="Courier New"/>
                <w:color w:val="000000" w:themeColor="text1"/>
              </w:rPr>
              <w:t>етворенность контролируемых лиц</w:t>
            </w:r>
            <w:r w:rsidR="00AB607C" w:rsidRPr="002901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9015E">
              <w:rPr>
                <w:rFonts w:ascii="Courier New" w:hAnsi="Courier New" w:cs="Courier New"/>
                <w:color w:val="000000" w:themeColor="text1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2901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9015E">
              <w:rPr>
                <w:rFonts w:ascii="Courier New" w:hAnsi="Courier New" w:cs="Courier New"/>
                <w:color w:val="000000" w:themeColor="text1"/>
              </w:rPr>
              <w:t>% от числа обратившихся</w:t>
            </w:r>
          </w:p>
        </w:tc>
      </w:tr>
      <w:tr w:rsidR="00071BDB" w:rsidRPr="0029015E" w:rsidTr="002901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9015E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015E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29015E">
              <w:rPr>
                <w:rFonts w:ascii="Courier New" w:hAnsi="Courier New" w:cs="Courier New"/>
                <w:color w:val="000000" w:themeColor="text1"/>
              </w:rPr>
              <w:t>я</w:t>
            </w:r>
            <w:r w:rsidRPr="0029015E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29015E">
              <w:rPr>
                <w:rFonts w:ascii="Courier New" w:hAnsi="Courier New" w:cs="Courier New"/>
                <w:color w:val="000000" w:themeColor="text1"/>
              </w:rPr>
              <w:t>ого</w:t>
            </w:r>
            <w:r w:rsidRPr="002901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29015E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A146C1" w:rsidRPr="0029015E">
              <w:rPr>
                <w:rFonts w:ascii="Courier New" w:hAnsi="Courier New" w:cs="Courier New"/>
                <w:color w:val="000000" w:themeColor="text1"/>
              </w:rPr>
              <w:t xml:space="preserve">жилищного </w:t>
            </w:r>
            <w:r w:rsidR="009A25B2" w:rsidRPr="0029015E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071BDB" w:rsidRPr="0029015E" w:rsidRDefault="00071BDB" w:rsidP="00682BA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015E" w:rsidRPr="0029015E" w:rsidRDefault="0029015E" w:rsidP="00682BA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5C74" w:rsidRPr="0029015E" w:rsidRDefault="00485C74" w:rsidP="00485C74">
      <w:pPr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 xml:space="preserve">Глава </w:t>
      </w:r>
      <w:r w:rsidR="001115CC" w:rsidRPr="0029015E">
        <w:rPr>
          <w:rFonts w:ascii="Arial" w:hAnsi="Arial" w:cs="Arial"/>
          <w:sz w:val="24"/>
          <w:szCs w:val="24"/>
        </w:rPr>
        <w:t>Нийского</w:t>
      </w:r>
    </w:p>
    <w:p w:rsidR="0029015E" w:rsidRPr="0029015E" w:rsidRDefault="00485C74" w:rsidP="00485C74">
      <w:pPr>
        <w:rPr>
          <w:rFonts w:ascii="Arial" w:hAnsi="Arial" w:cs="Arial"/>
          <w:sz w:val="24"/>
          <w:szCs w:val="24"/>
        </w:rPr>
      </w:pPr>
      <w:r w:rsidRPr="0029015E">
        <w:rPr>
          <w:rFonts w:ascii="Arial" w:hAnsi="Arial" w:cs="Arial"/>
          <w:sz w:val="24"/>
          <w:szCs w:val="24"/>
        </w:rPr>
        <w:t>муниципальног</w:t>
      </w:r>
      <w:r w:rsidR="0029015E" w:rsidRPr="0029015E">
        <w:rPr>
          <w:rFonts w:ascii="Arial" w:hAnsi="Arial" w:cs="Arial"/>
          <w:sz w:val="24"/>
          <w:szCs w:val="24"/>
        </w:rPr>
        <w:t>о образования</w:t>
      </w:r>
    </w:p>
    <w:p w:rsidR="00C22721" w:rsidRPr="0029015E" w:rsidRDefault="002809EB" w:rsidP="0029015E">
      <w:pPr>
        <w:rPr>
          <w:rFonts w:ascii="Arial" w:hAnsi="Arial" w:cs="Arial"/>
          <w:sz w:val="26"/>
          <w:szCs w:val="26"/>
        </w:rPr>
      </w:pPr>
      <w:r w:rsidRPr="0029015E">
        <w:rPr>
          <w:rFonts w:ascii="Arial" w:hAnsi="Arial" w:cs="Arial"/>
          <w:sz w:val="24"/>
          <w:szCs w:val="24"/>
        </w:rPr>
        <w:t>Е.В. Дудник</w:t>
      </w:r>
    </w:p>
    <w:sectPr w:rsidR="00C22721" w:rsidRPr="0029015E" w:rsidSect="0029015E">
      <w:headerReference w:type="even" r:id="rId9"/>
      <w:headerReference w:type="default" r:id="rId10"/>
      <w:footerReference w:type="first" r:id="rId11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87" w:rsidRDefault="00512B87">
      <w:r>
        <w:separator/>
      </w:r>
    </w:p>
  </w:endnote>
  <w:endnote w:type="continuationSeparator" w:id="0">
    <w:p w:rsidR="00512B87" w:rsidRDefault="0051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87" w:rsidRDefault="00512B87">
      <w:r>
        <w:separator/>
      </w:r>
    </w:p>
  </w:footnote>
  <w:footnote w:type="continuationSeparator" w:id="0">
    <w:p w:rsidR="00512B87" w:rsidRDefault="00512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EE06C3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9611F"/>
    <w:rsid w:val="000A008F"/>
    <w:rsid w:val="000A0881"/>
    <w:rsid w:val="000B1E46"/>
    <w:rsid w:val="000B3FEA"/>
    <w:rsid w:val="000B768E"/>
    <w:rsid w:val="000E0615"/>
    <w:rsid w:val="000E66CC"/>
    <w:rsid w:val="000F3514"/>
    <w:rsid w:val="000F5142"/>
    <w:rsid w:val="000F6266"/>
    <w:rsid w:val="0010770A"/>
    <w:rsid w:val="001115CC"/>
    <w:rsid w:val="00114166"/>
    <w:rsid w:val="00116B1A"/>
    <w:rsid w:val="00123AA3"/>
    <w:rsid w:val="00132A95"/>
    <w:rsid w:val="001352C9"/>
    <w:rsid w:val="00147149"/>
    <w:rsid w:val="00147228"/>
    <w:rsid w:val="0016589C"/>
    <w:rsid w:val="00190178"/>
    <w:rsid w:val="00192F47"/>
    <w:rsid w:val="00193D2E"/>
    <w:rsid w:val="00193E90"/>
    <w:rsid w:val="00195ECF"/>
    <w:rsid w:val="001960B3"/>
    <w:rsid w:val="00196837"/>
    <w:rsid w:val="001A1A03"/>
    <w:rsid w:val="001A1CC2"/>
    <w:rsid w:val="001A7172"/>
    <w:rsid w:val="001B2F14"/>
    <w:rsid w:val="001B507A"/>
    <w:rsid w:val="001C32D4"/>
    <w:rsid w:val="001D3A6C"/>
    <w:rsid w:val="001D61EC"/>
    <w:rsid w:val="001F1147"/>
    <w:rsid w:val="001F1C47"/>
    <w:rsid w:val="001F7E11"/>
    <w:rsid w:val="0020044F"/>
    <w:rsid w:val="00235B41"/>
    <w:rsid w:val="00241CE0"/>
    <w:rsid w:val="00244D2E"/>
    <w:rsid w:val="0024684F"/>
    <w:rsid w:val="00246B4F"/>
    <w:rsid w:val="002553B8"/>
    <w:rsid w:val="00265DB4"/>
    <w:rsid w:val="00267FE7"/>
    <w:rsid w:val="00276AF5"/>
    <w:rsid w:val="002809EB"/>
    <w:rsid w:val="00285FD0"/>
    <w:rsid w:val="0029015E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05239"/>
    <w:rsid w:val="00313434"/>
    <w:rsid w:val="003141D1"/>
    <w:rsid w:val="0032057F"/>
    <w:rsid w:val="00320D1D"/>
    <w:rsid w:val="00333F63"/>
    <w:rsid w:val="003351BE"/>
    <w:rsid w:val="00335AD9"/>
    <w:rsid w:val="00343B39"/>
    <w:rsid w:val="003470D0"/>
    <w:rsid w:val="00350B2F"/>
    <w:rsid w:val="003513B1"/>
    <w:rsid w:val="003742D3"/>
    <w:rsid w:val="00391149"/>
    <w:rsid w:val="00392C7E"/>
    <w:rsid w:val="00394438"/>
    <w:rsid w:val="003A13E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46E69"/>
    <w:rsid w:val="0045311B"/>
    <w:rsid w:val="0045318E"/>
    <w:rsid w:val="00455AE7"/>
    <w:rsid w:val="00455DCA"/>
    <w:rsid w:val="0046629B"/>
    <w:rsid w:val="00482A0A"/>
    <w:rsid w:val="00485C74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013FF"/>
    <w:rsid w:val="005116BE"/>
    <w:rsid w:val="00512B87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A76DE"/>
    <w:rsid w:val="005B2331"/>
    <w:rsid w:val="005B4036"/>
    <w:rsid w:val="005E1C26"/>
    <w:rsid w:val="005E7B51"/>
    <w:rsid w:val="005F4EF7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2BA6"/>
    <w:rsid w:val="0068393C"/>
    <w:rsid w:val="006874D0"/>
    <w:rsid w:val="006A0A41"/>
    <w:rsid w:val="006A6E14"/>
    <w:rsid w:val="006A7876"/>
    <w:rsid w:val="006B2A6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1C78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D33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4B44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1563"/>
    <w:rsid w:val="008F7E9A"/>
    <w:rsid w:val="00902528"/>
    <w:rsid w:val="009036E2"/>
    <w:rsid w:val="009242B5"/>
    <w:rsid w:val="00927BA4"/>
    <w:rsid w:val="00931297"/>
    <w:rsid w:val="009503D7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A736F"/>
    <w:rsid w:val="009B2121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55AB5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00B7"/>
    <w:rsid w:val="00AC0B5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966C6"/>
    <w:rsid w:val="00BA238D"/>
    <w:rsid w:val="00BA3230"/>
    <w:rsid w:val="00BB7832"/>
    <w:rsid w:val="00BC1C72"/>
    <w:rsid w:val="00BC3BA1"/>
    <w:rsid w:val="00BC4E67"/>
    <w:rsid w:val="00BD171C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1743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3089"/>
    <w:rsid w:val="00D83831"/>
    <w:rsid w:val="00D91058"/>
    <w:rsid w:val="00DA3392"/>
    <w:rsid w:val="00DC099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150DC"/>
    <w:rsid w:val="00E15262"/>
    <w:rsid w:val="00E211DE"/>
    <w:rsid w:val="00E22695"/>
    <w:rsid w:val="00E341E5"/>
    <w:rsid w:val="00E373FB"/>
    <w:rsid w:val="00E41B25"/>
    <w:rsid w:val="00E50C37"/>
    <w:rsid w:val="00E51FC6"/>
    <w:rsid w:val="00E5239E"/>
    <w:rsid w:val="00E64393"/>
    <w:rsid w:val="00E65878"/>
    <w:rsid w:val="00E66886"/>
    <w:rsid w:val="00E67B15"/>
    <w:rsid w:val="00E70A5C"/>
    <w:rsid w:val="00E765EB"/>
    <w:rsid w:val="00E8725B"/>
    <w:rsid w:val="00E936B6"/>
    <w:rsid w:val="00EB47D4"/>
    <w:rsid w:val="00EB4EAB"/>
    <w:rsid w:val="00ED0FCB"/>
    <w:rsid w:val="00ED423C"/>
    <w:rsid w:val="00EE06C3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441D"/>
    <w:rsid w:val="00FB475E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A736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73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A73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A73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7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7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A736F"/>
    <w:pPr>
      <w:ind w:left="720"/>
      <w:contextualSpacing/>
    </w:pPr>
  </w:style>
  <w:style w:type="character" w:styleId="a6">
    <w:name w:val="Hyperlink"/>
    <w:uiPriority w:val="99"/>
    <w:semiHidden/>
    <w:unhideWhenUsed/>
    <w:rsid w:val="009A736F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9A736F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9A7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73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736F"/>
  </w:style>
  <w:style w:type="paragraph" w:customStyle="1" w:styleId="ab">
    <w:name w:val="Знак"/>
    <w:basedOn w:val="a"/>
    <w:rsid w:val="009A73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9A73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A736F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9A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736F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9A7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9A736F"/>
  </w:style>
  <w:style w:type="paragraph" w:customStyle="1" w:styleId="1">
    <w:name w:val="Без интервала1"/>
    <w:rsid w:val="009A736F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9A73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9A736F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9A73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736F"/>
  </w:style>
  <w:style w:type="paragraph" w:customStyle="1" w:styleId="ConsNormal">
    <w:name w:val="ConsNormal"/>
    <w:rsid w:val="009A736F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9A73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4F6B-FB6C-4CCD-8318-4A5106F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50</cp:revision>
  <cp:lastPrinted>2022-11-21T06:56:00Z</cp:lastPrinted>
  <dcterms:created xsi:type="dcterms:W3CDTF">2021-10-08T02:11:00Z</dcterms:created>
  <dcterms:modified xsi:type="dcterms:W3CDTF">2022-11-21T08:15:00Z</dcterms:modified>
</cp:coreProperties>
</file>