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8"/>
        <w:tblW w:w="9409" w:type="dxa"/>
        <w:tblLook w:val="04A0" w:firstRow="1" w:lastRow="0" w:firstColumn="1" w:lastColumn="0" w:noHBand="0" w:noVBand="1"/>
      </w:tblPr>
      <w:tblGrid>
        <w:gridCol w:w="6888"/>
        <w:gridCol w:w="2521"/>
      </w:tblGrid>
      <w:tr w:rsidR="00244DB3" w:rsidRPr="00AE381E" w14:paraId="410CCFB9" w14:textId="77777777" w:rsidTr="005E29F8">
        <w:trPr>
          <w:trHeight w:val="1418"/>
        </w:trPr>
        <w:tc>
          <w:tcPr>
            <w:tcW w:w="6888" w:type="dxa"/>
            <w:shd w:val="clear" w:color="auto" w:fill="auto"/>
          </w:tcPr>
          <w:p w14:paraId="51B931A8" w14:textId="77777777" w:rsidR="00244DB3" w:rsidRPr="00AE381E" w:rsidRDefault="00244DB3" w:rsidP="006C22F2">
            <w:pPr>
              <w:spacing w:before="240" w:line="276" w:lineRule="auto"/>
              <w:rPr>
                <w:rFonts w:ascii="Arial" w:hAnsi="Arial" w:cs="Arial"/>
                <w:b/>
                <w:color w:val="0B308C"/>
              </w:rPr>
            </w:pPr>
            <w:r>
              <w:rPr>
                <w:rFonts w:ascii="Arial" w:hAnsi="Arial" w:cs="Arial"/>
                <w:b/>
                <w:color w:val="0B308C"/>
              </w:rPr>
              <w:t xml:space="preserve">ПРЕСС-РЕЛИЗ </w:t>
            </w:r>
          </w:p>
          <w:p w14:paraId="48B2E5DA" w14:textId="0A1EDBEE" w:rsidR="00244DB3" w:rsidRPr="005C5B69" w:rsidRDefault="00A83919" w:rsidP="006C22F2">
            <w:pPr>
              <w:spacing w:before="240" w:line="276" w:lineRule="auto"/>
              <w:rPr>
                <w:sz w:val="28"/>
                <w:szCs w:val="28"/>
                <w:lang w:val="en-US"/>
              </w:rPr>
            </w:pPr>
            <w:r w:rsidRPr="005E29F8">
              <w:rPr>
                <w:rFonts w:ascii="Arial" w:hAnsi="Arial" w:cs="Arial"/>
                <w:noProof/>
                <w:color w:val="0B308C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528CC46" wp14:editId="19317F43">
                      <wp:simplePos x="0" y="0"/>
                      <wp:positionH relativeFrom="column">
                        <wp:posOffset>-53341</wp:posOffset>
                      </wp:positionH>
                      <wp:positionV relativeFrom="paragraph">
                        <wp:posOffset>408305</wp:posOffset>
                      </wp:positionV>
                      <wp:extent cx="4486275" cy="9525"/>
                      <wp:effectExtent l="0" t="0" r="28575" b="285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86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8BD0201" id="Прямая соединительная линия 1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2pt,32.15pt" to="349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  <w:r w:rsidR="004541FE">
              <w:rPr>
                <w:rFonts w:ascii="Arial" w:hAnsi="Arial" w:cs="Arial"/>
                <w:noProof/>
                <w:color w:val="0B308C"/>
              </w:rPr>
              <w:t>13 июл</w:t>
            </w:r>
            <w:r w:rsidR="00F178B7" w:rsidRPr="005E29F8">
              <w:rPr>
                <w:rFonts w:ascii="Arial" w:hAnsi="Arial" w:cs="Arial"/>
                <w:noProof/>
                <w:color w:val="0B308C"/>
              </w:rPr>
              <w:t>я</w:t>
            </w:r>
            <w:r w:rsidR="00244DB3" w:rsidRPr="004E5D55">
              <w:rPr>
                <w:rFonts w:ascii="Arial" w:hAnsi="Arial" w:cs="Arial"/>
                <w:color w:val="0B308C"/>
              </w:rPr>
              <w:t xml:space="preserve"> 20</w:t>
            </w:r>
            <w:r w:rsidR="004F2F38">
              <w:rPr>
                <w:rFonts w:ascii="Arial" w:hAnsi="Arial" w:cs="Arial"/>
                <w:color w:val="0B308C"/>
              </w:rPr>
              <w:t>21</w:t>
            </w:r>
          </w:p>
        </w:tc>
        <w:tc>
          <w:tcPr>
            <w:tcW w:w="2521" w:type="dxa"/>
            <w:shd w:val="clear" w:color="auto" w:fill="auto"/>
          </w:tcPr>
          <w:p w14:paraId="1228C4A6" w14:textId="77777777" w:rsidR="00244DB3" w:rsidRPr="00AE381E" w:rsidRDefault="00244DB3" w:rsidP="006C22F2">
            <w:pPr>
              <w:spacing w:before="240" w:after="120" w:line="276" w:lineRule="auto"/>
              <w:rPr>
                <w:b/>
              </w:rPr>
            </w:pPr>
            <w:r w:rsidRPr="00AE381E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1AEBDB0C" wp14:editId="653F2D8E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528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hrough>
                  <wp:docPr id="2" name="Рисунок 2" descr="R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4DB3" w:rsidRPr="002E4443" w14:paraId="77BBE950" w14:textId="77777777" w:rsidTr="00244DB3">
        <w:trPr>
          <w:trHeight w:val="776"/>
        </w:trPr>
        <w:tc>
          <w:tcPr>
            <w:tcW w:w="9409" w:type="dxa"/>
            <w:gridSpan w:val="2"/>
            <w:shd w:val="clear" w:color="auto" w:fill="auto"/>
          </w:tcPr>
          <w:p w14:paraId="2389C79F" w14:textId="78CB78F2" w:rsidR="00244DB3" w:rsidRPr="00025BAA" w:rsidRDefault="004541FE" w:rsidP="00E41E5E">
            <w:pPr>
              <w:pStyle w:val="1"/>
              <w:shd w:val="clear" w:color="auto" w:fill="FFFFFF"/>
              <w:spacing w:after="216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А</w:t>
            </w:r>
            <w:r w:rsidR="00025BAA" w:rsidRPr="00025BAA">
              <w:rPr>
                <w:rFonts w:ascii="Times New Roman" w:hAnsi="Times New Roman" w:cs="Times New Roman"/>
                <w:b/>
                <w:color w:val="auto"/>
              </w:rPr>
              <w:t>битуриент</w:t>
            </w:r>
            <w:r w:rsidR="005D22AD">
              <w:rPr>
                <w:rFonts w:ascii="Times New Roman" w:hAnsi="Times New Roman" w:cs="Times New Roman"/>
                <w:b/>
                <w:color w:val="auto"/>
              </w:rPr>
              <w:t xml:space="preserve">ы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Приангарья </w:t>
            </w:r>
            <w:r w:rsidR="005D22AD">
              <w:rPr>
                <w:rFonts w:ascii="Times New Roman" w:hAnsi="Times New Roman" w:cs="Times New Roman"/>
                <w:b/>
                <w:color w:val="auto"/>
              </w:rPr>
              <w:t>могут отправить</w:t>
            </w:r>
            <w:r w:rsidR="00025BAA" w:rsidRPr="00025BAA">
              <w:rPr>
                <w:rFonts w:ascii="Times New Roman" w:hAnsi="Times New Roman" w:cs="Times New Roman"/>
                <w:b/>
                <w:color w:val="auto"/>
              </w:rPr>
              <w:t xml:space="preserve"> документ</w:t>
            </w:r>
            <w:r w:rsidR="005D22AD">
              <w:rPr>
                <w:rFonts w:ascii="Times New Roman" w:hAnsi="Times New Roman" w:cs="Times New Roman"/>
                <w:b/>
                <w:color w:val="auto"/>
              </w:rPr>
              <w:t>ы</w:t>
            </w:r>
            <w:r w:rsidR="00025BAA" w:rsidRPr="00025BAA">
              <w:rPr>
                <w:rFonts w:ascii="Times New Roman" w:hAnsi="Times New Roman" w:cs="Times New Roman"/>
                <w:b/>
                <w:color w:val="auto"/>
              </w:rPr>
              <w:t xml:space="preserve"> в </w:t>
            </w:r>
            <w:r w:rsidR="005D22AD">
              <w:rPr>
                <w:rFonts w:ascii="Times New Roman" w:hAnsi="Times New Roman" w:cs="Times New Roman"/>
                <w:b/>
                <w:color w:val="auto"/>
              </w:rPr>
              <w:t>вузы по почте</w:t>
            </w:r>
          </w:p>
        </w:tc>
      </w:tr>
    </w:tbl>
    <w:p w14:paraId="7EF297FF" w14:textId="10CACEC3" w:rsidR="00D3584A" w:rsidRDefault="004F2F38" w:rsidP="00D3584A">
      <w:pPr>
        <w:spacing w:before="240" w:after="120" w:line="276" w:lineRule="auto"/>
        <w:jc w:val="both"/>
        <w:rPr>
          <w:b/>
          <w:bCs/>
        </w:rPr>
      </w:pPr>
      <w:r w:rsidRPr="004F2F38">
        <w:rPr>
          <w:b/>
          <w:shd w:val="clear" w:color="auto" w:fill="FFFFFF"/>
        </w:rPr>
        <w:t xml:space="preserve">В российских вузах стартовала приемная кампания. </w:t>
      </w:r>
      <w:r w:rsidR="00E41E5E">
        <w:rPr>
          <w:b/>
          <w:shd w:val="clear" w:color="auto" w:fill="FFFFFF"/>
        </w:rPr>
        <w:t>А</w:t>
      </w:r>
      <w:r w:rsidRPr="004F2F38">
        <w:rPr>
          <w:b/>
          <w:shd w:val="clear" w:color="auto" w:fill="FFFFFF"/>
        </w:rPr>
        <w:t xml:space="preserve">битуриенты </w:t>
      </w:r>
      <w:r w:rsidR="00E41E5E">
        <w:rPr>
          <w:b/>
          <w:shd w:val="clear" w:color="auto" w:fill="FFFFFF"/>
        </w:rPr>
        <w:t xml:space="preserve">Приангарья </w:t>
      </w:r>
      <w:r w:rsidRPr="004F2F38">
        <w:rPr>
          <w:b/>
          <w:shd w:val="clear" w:color="auto" w:fill="FFFFFF"/>
        </w:rPr>
        <w:t>могут направ</w:t>
      </w:r>
      <w:r w:rsidR="005D22AD">
        <w:rPr>
          <w:b/>
          <w:shd w:val="clear" w:color="auto" w:fill="FFFFFF"/>
        </w:rPr>
        <w:t>и</w:t>
      </w:r>
      <w:r w:rsidRPr="004F2F38">
        <w:rPr>
          <w:b/>
          <w:shd w:val="clear" w:color="auto" w:fill="FFFFFF"/>
        </w:rPr>
        <w:t>ть документы на поступление в выбранное учебное заведение </w:t>
      </w:r>
      <w:r w:rsidRPr="004F2F38">
        <w:rPr>
          <w:rStyle w:val="hl-obj"/>
          <w:b/>
          <w:bdr w:val="none" w:sz="0" w:space="0" w:color="auto" w:frame="1"/>
        </w:rPr>
        <w:t>Почтой России</w:t>
      </w:r>
      <w:r w:rsidRPr="004F2F38">
        <w:rPr>
          <w:b/>
          <w:shd w:val="clear" w:color="auto" w:fill="FFFFFF"/>
        </w:rPr>
        <w:t>.</w:t>
      </w:r>
      <w:r w:rsidRPr="004F2F38">
        <w:rPr>
          <w:b/>
          <w:bCs/>
        </w:rPr>
        <w:t xml:space="preserve"> </w:t>
      </w:r>
      <w:r w:rsidR="00025BAA" w:rsidRPr="00025BAA">
        <w:rPr>
          <w:b/>
          <w:bCs/>
        </w:rPr>
        <w:t>С учетом сложившейся эпидемиологической ситуации такой способ является одним из</w:t>
      </w:r>
      <w:r w:rsidR="00025BAA">
        <w:rPr>
          <w:b/>
          <w:bCs/>
        </w:rPr>
        <w:t xml:space="preserve"> наиболее удобных и безопасных.</w:t>
      </w:r>
    </w:p>
    <w:p w14:paraId="3BBE0E3E" w14:textId="3759FE9D" w:rsidR="00E67499" w:rsidRDefault="00025BAA" w:rsidP="00D3584A">
      <w:pPr>
        <w:spacing w:before="240" w:after="120" w:line="276" w:lineRule="auto"/>
        <w:jc w:val="both"/>
        <w:rPr>
          <w:bCs/>
        </w:rPr>
      </w:pPr>
      <w:r w:rsidRPr="00025BAA">
        <w:rPr>
          <w:bCs/>
        </w:rPr>
        <w:t xml:space="preserve">Комплекты документов для поступления примут к отправке в любом отделении почтовой связи </w:t>
      </w:r>
      <w:r w:rsidR="00A738CD">
        <w:rPr>
          <w:bCs/>
        </w:rPr>
        <w:t>Иркутской области</w:t>
      </w:r>
      <w:r w:rsidRPr="00025BAA">
        <w:rPr>
          <w:bCs/>
        </w:rPr>
        <w:t xml:space="preserve">. Отправлять </w:t>
      </w:r>
      <w:r w:rsidR="00E67499">
        <w:rPr>
          <w:bCs/>
        </w:rPr>
        <w:t>документы</w:t>
      </w:r>
      <w:r w:rsidRPr="00025BAA">
        <w:rPr>
          <w:bCs/>
        </w:rPr>
        <w:t xml:space="preserve"> нужно заказным письмом или бандеролью с объявленной ценностью, описью вложе</w:t>
      </w:r>
      <w:r w:rsidR="00491A95">
        <w:rPr>
          <w:bCs/>
        </w:rPr>
        <w:t>ния и уведомлением о вручении.</w:t>
      </w:r>
    </w:p>
    <w:p w14:paraId="05353D10" w14:textId="77777777" w:rsidR="00E67499" w:rsidRDefault="00025BAA" w:rsidP="00D3584A">
      <w:pPr>
        <w:spacing w:before="240" w:after="120" w:line="276" w:lineRule="auto"/>
        <w:jc w:val="both"/>
        <w:rPr>
          <w:bCs/>
        </w:rPr>
      </w:pPr>
      <w:r w:rsidRPr="00025BAA">
        <w:rPr>
          <w:bCs/>
        </w:rPr>
        <w:t>Сотрудники почтовых отделений будут доставлять в учебные заведения письма от абитуриентов ежедневно, обращая на такие отправления особое внимание. Чтобы приемные комиссии получили документы в срок, Почта России просит отправителей</w:t>
      </w:r>
      <w:r w:rsidR="00491A95">
        <w:rPr>
          <w:bCs/>
        </w:rPr>
        <w:t xml:space="preserve"> придерживаться простых</w:t>
      </w:r>
      <w:r w:rsidR="006C22F2">
        <w:rPr>
          <w:bCs/>
        </w:rPr>
        <w:t>, но важных правил.</w:t>
      </w:r>
    </w:p>
    <w:p w14:paraId="66744ECD" w14:textId="77777777" w:rsidR="006C22F2" w:rsidRPr="00D3584A" w:rsidRDefault="00491A95" w:rsidP="00D3584A">
      <w:pPr>
        <w:spacing w:before="240" w:after="120" w:line="276" w:lineRule="auto"/>
        <w:jc w:val="both"/>
        <w:rPr>
          <w:bCs/>
        </w:rPr>
      </w:pPr>
      <w:r w:rsidRPr="00491A95">
        <w:rPr>
          <w:bCs/>
        </w:rPr>
        <w:t>Документы необходимо направлять заранее - с учетом установленных вузом сроков подачи. В этом году приемные кампании в большинстве российских вузов продлятся с 20 июня по 2</w:t>
      </w:r>
      <w:r w:rsidR="006C22F2">
        <w:rPr>
          <w:bCs/>
        </w:rPr>
        <w:t>9</w:t>
      </w:r>
      <w:r w:rsidRPr="00491A95">
        <w:rPr>
          <w:bCs/>
        </w:rPr>
        <w:t xml:space="preserve"> июля. А контрольные сроки доставки письменной корреспонденции по России можно узнать на сайте</w:t>
      </w:r>
      <w:r>
        <w:rPr>
          <w:bCs/>
        </w:rPr>
        <w:t xml:space="preserve"> </w:t>
      </w:r>
      <w:hyperlink r:id="rId6" w:history="1">
        <w:r w:rsidRPr="00491A95">
          <w:rPr>
            <w:rStyle w:val="a7"/>
            <w:bCs/>
          </w:rPr>
          <w:t>https://www.pochta.ru/support/post-rules/delivery-terms</w:t>
        </w:r>
      </w:hyperlink>
      <w:r w:rsidR="006C22F2">
        <w:rPr>
          <w:bCs/>
        </w:rPr>
        <w:t>.</w:t>
      </w:r>
    </w:p>
    <w:p w14:paraId="16FFECF6" w14:textId="77777777" w:rsidR="00F21B45" w:rsidRPr="00F21B45" w:rsidRDefault="00491A95" w:rsidP="00F21B45">
      <w:pPr>
        <w:spacing w:before="120" w:after="120" w:line="288" w:lineRule="auto"/>
        <w:jc w:val="both"/>
        <w:rPr>
          <w:bCs/>
        </w:rPr>
      </w:pPr>
      <w:r w:rsidRPr="00F21B45">
        <w:rPr>
          <w:bCs/>
        </w:rPr>
        <w:t>Важно также прави</w:t>
      </w:r>
      <w:r w:rsidR="00D3584A" w:rsidRPr="00F21B45">
        <w:rPr>
          <w:bCs/>
        </w:rPr>
        <w:t xml:space="preserve">льно заполнить адресные строки, </w:t>
      </w:r>
      <w:r w:rsidRPr="00F21B45">
        <w:rPr>
          <w:bCs/>
        </w:rPr>
        <w:t>в том числе - корректный индекс места на</w:t>
      </w:r>
      <w:r w:rsidR="00D3584A" w:rsidRPr="00F21B45">
        <w:rPr>
          <w:bCs/>
        </w:rPr>
        <w:t>значения</w:t>
      </w:r>
      <w:r w:rsidRPr="00F21B45">
        <w:rPr>
          <w:bCs/>
        </w:rPr>
        <w:t>. Адрес получателя нужно указать в правом нижнем углу конверта, адрес отправителя - в левом верхнем. Свой адрес отправи</w:t>
      </w:r>
      <w:r w:rsidR="00F21B45" w:rsidRPr="00F21B45">
        <w:rPr>
          <w:bCs/>
        </w:rPr>
        <w:t>телю лучше указывать полностью. Это поможет документам вернуться к вам, если неправильно указан адрес получателя.</w:t>
      </w:r>
    </w:p>
    <w:p w14:paraId="73324EB7" w14:textId="5D2FB9AA" w:rsidR="00E67499" w:rsidRDefault="006C22F2" w:rsidP="00D3584A">
      <w:pPr>
        <w:spacing w:before="240" w:line="276" w:lineRule="auto"/>
        <w:jc w:val="both"/>
        <w:rPr>
          <w:bCs/>
        </w:rPr>
      </w:pPr>
      <w:r w:rsidRPr="006C22F2">
        <w:rPr>
          <w:bCs/>
        </w:rPr>
        <w:t xml:space="preserve">Обязательно </w:t>
      </w:r>
      <w:r w:rsidR="005D22AD">
        <w:rPr>
          <w:bCs/>
        </w:rPr>
        <w:t>с</w:t>
      </w:r>
      <w:r w:rsidRPr="006C22F2">
        <w:rPr>
          <w:bCs/>
        </w:rPr>
        <w:t>охраняйте квитанцию, которую вам выдадут в почтовом отделении. Именно на ней указан трек-но</w:t>
      </w:r>
      <w:r>
        <w:rPr>
          <w:bCs/>
        </w:rPr>
        <w:t xml:space="preserve">мер, который </w:t>
      </w:r>
      <w:r w:rsidRPr="00491A95">
        <w:rPr>
          <w:bCs/>
        </w:rPr>
        <w:t xml:space="preserve">пригодится </w:t>
      </w:r>
      <w:r>
        <w:rPr>
          <w:bCs/>
        </w:rPr>
        <w:t xml:space="preserve">вам </w:t>
      </w:r>
      <w:r w:rsidRPr="00491A95">
        <w:rPr>
          <w:bCs/>
        </w:rPr>
        <w:t xml:space="preserve">для отслеживания письма </w:t>
      </w:r>
      <w:r w:rsidR="005D22AD">
        <w:rPr>
          <w:bCs/>
        </w:rPr>
        <w:t>на</w:t>
      </w:r>
      <w:r w:rsidRPr="00491A95">
        <w:rPr>
          <w:bCs/>
        </w:rPr>
        <w:t xml:space="preserve"> сайт</w:t>
      </w:r>
      <w:r w:rsidR="005D22AD">
        <w:rPr>
          <w:bCs/>
        </w:rPr>
        <w:t>е</w:t>
      </w:r>
      <w:r>
        <w:rPr>
          <w:bCs/>
        </w:rPr>
        <w:t xml:space="preserve"> или </w:t>
      </w:r>
      <w:r w:rsidR="002479A0">
        <w:rPr>
          <w:bCs/>
        </w:rPr>
        <w:t xml:space="preserve">в </w:t>
      </w:r>
      <w:r w:rsidR="00F21B45">
        <w:rPr>
          <w:bCs/>
        </w:rPr>
        <w:t>мобильном</w:t>
      </w:r>
      <w:r>
        <w:rPr>
          <w:bCs/>
        </w:rPr>
        <w:t xml:space="preserve"> </w:t>
      </w:r>
      <w:r w:rsidR="00F21B45">
        <w:rPr>
          <w:bCs/>
        </w:rPr>
        <w:t>приложении</w:t>
      </w:r>
      <w:r>
        <w:rPr>
          <w:bCs/>
        </w:rPr>
        <w:t xml:space="preserve"> </w:t>
      </w:r>
      <w:r w:rsidRPr="00491A95">
        <w:rPr>
          <w:bCs/>
        </w:rPr>
        <w:t>Почты</w:t>
      </w:r>
      <w:r w:rsidR="00E67499">
        <w:rPr>
          <w:bCs/>
        </w:rPr>
        <w:t xml:space="preserve"> России.</w:t>
      </w:r>
    </w:p>
    <w:p w14:paraId="6C02A8E8" w14:textId="1BD2A99E" w:rsidR="00CF1E35" w:rsidRDefault="00F21B45" w:rsidP="00D3584A">
      <w:pPr>
        <w:spacing w:before="240" w:line="276" w:lineRule="auto"/>
        <w:jc w:val="both"/>
        <w:rPr>
          <w:bCs/>
        </w:rPr>
      </w:pPr>
      <w:r>
        <w:rPr>
          <w:bCs/>
        </w:rPr>
        <w:t>«</w:t>
      </w:r>
      <w:r w:rsidR="00CF1E35" w:rsidRPr="00CF1E35">
        <w:rPr>
          <w:bCs/>
        </w:rPr>
        <w:t>При отправке документов по почте абитуриенты могут получить электронное уведомление о вручении. Такое уведомление содержит информацию об отправителе, получателе, времени доставки почтового отправления и даже подпись получателя при вручении почтового отправления. В дальнейшем скан-копия уведомления о вручении будет доступна еще в течение 6 месяцев</w:t>
      </w:r>
      <w:r>
        <w:rPr>
          <w:bCs/>
        </w:rPr>
        <w:t>»</w:t>
      </w:r>
      <w:r w:rsidR="00CF1E35" w:rsidRPr="00CF1E35">
        <w:rPr>
          <w:bCs/>
        </w:rPr>
        <w:t xml:space="preserve">, - рассказала заместитель директора УФПС </w:t>
      </w:r>
      <w:r w:rsidR="00A738CD">
        <w:rPr>
          <w:bCs/>
        </w:rPr>
        <w:t>Иркутской области Янина Лузгина</w:t>
      </w:r>
      <w:r w:rsidR="00CF1E35">
        <w:rPr>
          <w:bCs/>
        </w:rPr>
        <w:t>.</w:t>
      </w:r>
    </w:p>
    <w:p w14:paraId="3D16B1CF" w14:textId="77777777" w:rsidR="00E67499" w:rsidRPr="002479A0" w:rsidRDefault="00E67499" w:rsidP="00E67499">
      <w:pPr>
        <w:spacing w:before="240" w:after="120" w:line="276" w:lineRule="auto"/>
        <w:jc w:val="both"/>
        <w:rPr>
          <w:bCs/>
        </w:rPr>
      </w:pPr>
      <w:r>
        <w:rPr>
          <w:bCs/>
        </w:rPr>
        <w:t>Кроме того, д</w:t>
      </w:r>
      <w:r w:rsidRPr="00CF1E35">
        <w:rPr>
          <w:bCs/>
        </w:rPr>
        <w:t>ля быстрой отправки документов в вузы аб</w:t>
      </w:r>
      <w:r>
        <w:rPr>
          <w:bCs/>
        </w:rPr>
        <w:t xml:space="preserve">итуриенты могут воспользоваться </w:t>
      </w:r>
      <w:r w:rsidRPr="00CF1E35">
        <w:rPr>
          <w:bCs/>
        </w:rPr>
        <w:t xml:space="preserve">экспресс-отправлением EMS. </w:t>
      </w:r>
      <w:r w:rsidRPr="00692605">
        <w:rPr>
          <w:bCs/>
        </w:rPr>
        <w:t>Курьер заберет отправление в удобном для вас месте и доставит его адресату.</w:t>
      </w:r>
    </w:p>
    <w:p w14:paraId="444E4507" w14:textId="0E496428" w:rsidR="00CF1E35" w:rsidRDefault="00CF1E35" w:rsidP="00D3584A">
      <w:pPr>
        <w:spacing w:before="240" w:after="120" w:line="276" w:lineRule="auto"/>
        <w:jc w:val="both"/>
        <w:rPr>
          <w:bCs/>
        </w:rPr>
      </w:pPr>
    </w:p>
    <w:p w14:paraId="09BAFBBB" w14:textId="77777777" w:rsidR="00CF1E35" w:rsidRPr="00C86E0C" w:rsidRDefault="00CF1E35" w:rsidP="006C22F2">
      <w:pPr>
        <w:spacing w:before="240" w:after="120" w:line="276" w:lineRule="auto"/>
        <w:jc w:val="both"/>
        <w:rPr>
          <w:b/>
          <w:i/>
        </w:rPr>
      </w:pPr>
      <w:r w:rsidRPr="00C86E0C">
        <w:rPr>
          <w:b/>
          <w:i/>
        </w:rPr>
        <w:t>Информационная справка</w:t>
      </w:r>
    </w:p>
    <w:p w14:paraId="7A562079" w14:textId="561A8AE6" w:rsidR="00692605" w:rsidRDefault="00863588" w:rsidP="006C22F2">
      <w:pPr>
        <w:spacing w:before="240" w:after="120" w:line="276" w:lineRule="auto"/>
        <w:jc w:val="both"/>
        <w:rPr>
          <w:i/>
          <w:iCs/>
        </w:rPr>
      </w:pPr>
      <w:r w:rsidRPr="00863588">
        <w:rPr>
          <w:i/>
          <w:iCs/>
        </w:rPr>
        <w:t>УФПС Иркутской области включает 16 почтамтов, 733 стационарных отделения и 13 передвижных. Компания объединяет более 5000 сотрудников, в том числе около 2000 почтальонов. Доставку почты осуществляют около трехсот автомобилей, общая протяженность почтовых маршрутов филиала соста</w:t>
      </w:r>
      <w:bookmarkStart w:id="0" w:name="_GoBack"/>
      <w:bookmarkEnd w:id="0"/>
      <w:r w:rsidRPr="00863588">
        <w:rPr>
          <w:i/>
          <w:iCs/>
        </w:rPr>
        <w:t>вляет 56390 км.</w:t>
      </w:r>
    </w:p>
    <w:sectPr w:rsidR="00692605" w:rsidSect="00E41E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510B4"/>
    <w:multiLevelType w:val="hybridMultilevel"/>
    <w:tmpl w:val="E20808D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2B"/>
    <w:rsid w:val="00025BAA"/>
    <w:rsid w:val="00065AD9"/>
    <w:rsid w:val="000B48EF"/>
    <w:rsid w:val="000D3FA9"/>
    <w:rsid w:val="0012447F"/>
    <w:rsid w:val="00173A57"/>
    <w:rsid w:val="00244DB3"/>
    <w:rsid w:val="002479A0"/>
    <w:rsid w:val="00256F88"/>
    <w:rsid w:val="002A5346"/>
    <w:rsid w:val="002E3558"/>
    <w:rsid w:val="002E4443"/>
    <w:rsid w:val="003109CC"/>
    <w:rsid w:val="00370F3F"/>
    <w:rsid w:val="00372F16"/>
    <w:rsid w:val="003E04A4"/>
    <w:rsid w:val="003F36E9"/>
    <w:rsid w:val="004541FE"/>
    <w:rsid w:val="00466A81"/>
    <w:rsid w:val="00491A95"/>
    <w:rsid w:val="00492E9A"/>
    <w:rsid w:val="00494BB6"/>
    <w:rsid w:val="004A2F5E"/>
    <w:rsid w:val="004B223D"/>
    <w:rsid w:val="004B6729"/>
    <w:rsid w:val="004C4DA4"/>
    <w:rsid w:val="004E7047"/>
    <w:rsid w:val="004F2F38"/>
    <w:rsid w:val="005102FA"/>
    <w:rsid w:val="00545493"/>
    <w:rsid w:val="005C5B69"/>
    <w:rsid w:val="005D22AD"/>
    <w:rsid w:val="005E29F8"/>
    <w:rsid w:val="00604073"/>
    <w:rsid w:val="00647B1B"/>
    <w:rsid w:val="00662E9D"/>
    <w:rsid w:val="0067329F"/>
    <w:rsid w:val="00692605"/>
    <w:rsid w:val="006A5984"/>
    <w:rsid w:val="006C22F2"/>
    <w:rsid w:val="007242CE"/>
    <w:rsid w:val="00762ED7"/>
    <w:rsid w:val="007857A9"/>
    <w:rsid w:val="00797EFC"/>
    <w:rsid w:val="008311C7"/>
    <w:rsid w:val="00863588"/>
    <w:rsid w:val="0089377B"/>
    <w:rsid w:val="008B032B"/>
    <w:rsid w:val="008E10EC"/>
    <w:rsid w:val="00945475"/>
    <w:rsid w:val="00950E09"/>
    <w:rsid w:val="009B230A"/>
    <w:rsid w:val="00A35E67"/>
    <w:rsid w:val="00A738CD"/>
    <w:rsid w:val="00A83919"/>
    <w:rsid w:val="00AB1581"/>
    <w:rsid w:val="00AC3160"/>
    <w:rsid w:val="00B27745"/>
    <w:rsid w:val="00B655BD"/>
    <w:rsid w:val="00BF511C"/>
    <w:rsid w:val="00C23F3F"/>
    <w:rsid w:val="00C4048E"/>
    <w:rsid w:val="00C837CF"/>
    <w:rsid w:val="00CB7AC0"/>
    <w:rsid w:val="00CD1EAE"/>
    <w:rsid w:val="00CF1E35"/>
    <w:rsid w:val="00CF1EAB"/>
    <w:rsid w:val="00CF6AC6"/>
    <w:rsid w:val="00D3584A"/>
    <w:rsid w:val="00DE53ED"/>
    <w:rsid w:val="00E41E5E"/>
    <w:rsid w:val="00E42EA2"/>
    <w:rsid w:val="00E454C1"/>
    <w:rsid w:val="00E51DFD"/>
    <w:rsid w:val="00E64D84"/>
    <w:rsid w:val="00E67499"/>
    <w:rsid w:val="00EC31F2"/>
    <w:rsid w:val="00EC6453"/>
    <w:rsid w:val="00F178B7"/>
    <w:rsid w:val="00F21B45"/>
    <w:rsid w:val="00F5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C812"/>
  <w15:docId w15:val="{4C3C75D9-CD65-4A8A-B2EC-FA49339C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5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link w:val="60"/>
    <w:uiPriority w:val="9"/>
    <w:qFormat/>
    <w:rsid w:val="004B223D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223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2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B223D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rsid w:val="004B223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st">
    <w:name w:val="st"/>
    <w:basedOn w:val="a0"/>
    <w:rsid w:val="00494BB6"/>
  </w:style>
  <w:style w:type="character" w:styleId="a6">
    <w:name w:val="Emphasis"/>
    <w:basedOn w:val="a0"/>
    <w:uiPriority w:val="20"/>
    <w:qFormat/>
    <w:rsid w:val="00494BB6"/>
    <w:rPr>
      <w:i/>
      <w:iCs/>
    </w:rPr>
  </w:style>
  <w:style w:type="character" w:styleId="a7">
    <w:name w:val="Hyperlink"/>
    <w:rsid w:val="002E4443"/>
    <w:rPr>
      <w:color w:val="0000FF"/>
      <w:u w:val="single"/>
    </w:rPr>
  </w:style>
  <w:style w:type="paragraph" w:styleId="a8">
    <w:name w:val="No Spacing"/>
    <w:link w:val="a9"/>
    <w:uiPriority w:val="1"/>
    <w:qFormat/>
    <w:rsid w:val="00E64D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E64D8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2774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774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545493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2A5346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CD1EA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D1EA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D1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1EA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1E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Нет"/>
    <w:basedOn w:val="a0"/>
    <w:rsid w:val="00692605"/>
  </w:style>
  <w:style w:type="character" w:customStyle="1" w:styleId="hl-obj">
    <w:name w:val="hl-obj"/>
    <w:basedOn w:val="a0"/>
    <w:rsid w:val="004F2F38"/>
  </w:style>
  <w:style w:type="character" w:customStyle="1" w:styleId="10">
    <w:name w:val="Заголовок 1 Знак"/>
    <w:basedOn w:val="a0"/>
    <w:link w:val="1"/>
    <w:uiPriority w:val="9"/>
    <w:rsid w:val="00025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chta.ru/support/post-rules/delivery-term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Атрошенко Кристина Павловна</dc:creator>
  <cp:lastModifiedBy>Лебедева Ольга Алексеевна</cp:lastModifiedBy>
  <cp:revision>6</cp:revision>
  <dcterms:created xsi:type="dcterms:W3CDTF">2021-07-13T01:03:00Z</dcterms:created>
  <dcterms:modified xsi:type="dcterms:W3CDTF">2021-07-13T01:44:00Z</dcterms:modified>
</cp:coreProperties>
</file>