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4" w:type="dxa"/>
        <w:tblLayout w:type="fixed"/>
        <w:tblLook w:val="0000" w:firstRow="0" w:lastRow="0" w:firstColumn="0" w:lastColumn="0" w:noHBand="0" w:noVBand="0"/>
      </w:tblPr>
      <w:tblGrid>
        <w:gridCol w:w="7175"/>
        <w:gridCol w:w="2559"/>
      </w:tblGrid>
      <w:tr w:rsidR="00B4501A" w:rsidRPr="00896EE3" w14:paraId="53D4B8D9" w14:textId="77777777" w:rsidTr="00B94774">
        <w:trPr>
          <w:trHeight w:val="1276"/>
        </w:trPr>
        <w:tc>
          <w:tcPr>
            <w:tcW w:w="7175" w:type="dxa"/>
            <w:shd w:val="clear" w:color="auto" w:fill="auto"/>
          </w:tcPr>
          <w:p w14:paraId="550BBE5A" w14:textId="77777777" w:rsidR="00B4501A" w:rsidRPr="00896EE3" w:rsidRDefault="00B4501A" w:rsidP="00B94774">
            <w:pPr>
              <w:spacing w:after="0"/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</w:pPr>
            <w:r w:rsidRPr="00896EE3"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  <w:t>ПРЕСС-РЕЛИЗ</w:t>
            </w:r>
          </w:p>
          <w:p w14:paraId="3E925FAF" w14:textId="381BA431" w:rsidR="00B4501A" w:rsidRPr="00896EE3" w:rsidRDefault="00A344FA" w:rsidP="00B9477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96EE3">
              <w:rPr>
                <w:rFonts w:ascii="Times New Roman" w:eastAsia="Times New Roman" w:hAnsi="Times New Roman" w:cs="Times New Roman"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783D12" wp14:editId="0ACBCC16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427355</wp:posOffset>
                      </wp:positionV>
                      <wp:extent cx="4506595" cy="0"/>
                      <wp:effectExtent l="19050" t="19050" r="2730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B30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1DC37CE"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9pt,33.65pt" to="350.9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" strokecolor="#0b308c" strokeweight=".71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0C3AFE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0</w:t>
            </w:r>
            <w:r w:rsidR="00863800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3</w:t>
            </w:r>
            <w:r w:rsidRPr="00896EE3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марта</w:t>
            </w:r>
            <w:r w:rsidR="00B4501A" w:rsidRPr="00896EE3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2020</w:t>
            </w:r>
          </w:p>
        </w:tc>
        <w:tc>
          <w:tcPr>
            <w:tcW w:w="2559" w:type="dxa"/>
            <w:shd w:val="clear" w:color="auto" w:fill="auto"/>
          </w:tcPr>
          <w:p w14:paraId="106D8003" w14:textId="77777777" w:rsidR="00B4501A" w:rsidRPr="00896EE3" w:rsidRDefault="00B4501A" w:rsidP="00B94774">
            <w:pPr>
              <w:snapToGrid w:val="0"/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896EE3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55B535E8" wp14:editId="23E1E81D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0</wp:posOffset>
                  </wp:positionV>
                  <wp:extent cx="1256665" cy="609600"/>
                  <wp:effectExtent l="0" t="0" r="635" b="0"/>
                  <wp:wrapTight wrapText="bothSides">
                    <wp:wrapPolygon edited="0">
                      <wp:start x="0" y="0"/>
                      <wp:lineTo x="0" y="20925"/>
                      <wp:lineTo x="21283" y="20925"/>
                      <wp:lineTo x="2128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609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E7ACD6C" w14:textId="33F70EC2" w:rsidR="001E7713" w:rsidRPr="00896EE3" w:rsidRDefault="005B734D" w:rsidP="007760E4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373">
        <w:rPr>
          <w:rFonts w:ascii="Times New Roman" w:hAnsi="Times New Roman" w:cs="Times New Roman"/>
          <w:b/>
          <w:sz w:val="28"/>
          <w:szCs w:val="28"/>
        </w:rPr>
        <w:t>О</w:t>
      </w:r>
      <w:r w:rsidR="00EF39EA">
        <w:rPr>
          <w:rFonts w:ascii="Times New Roman" w:hAnsi="Times New Roman" w:cs="Times New Roman"/>
          <w:b/>
          <w:sz w:val="28"/>
          <w:szCs w:val="28"/>
        </w:rPr>
        <w:t xml:space="preserve">тделения Почты России </w:t>
      </w:r>
      <w:r w:rsidRPr="00896EE3">
        <w:rPr>
          <w:rFonts w:ascii="Times New Roman" w:hAnsi="Times New Roman" w:cs="Times New Roman"/>
          <w:b/>
          <w:sz w:val="28"/>
          <w:szCs w:val="28"/>
        </w:rPr>
        <w:t>изменят</w:t>
      </w:r>
      <w:r w:rsidR="001E7713" w:rsidRPr="00896EE3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  <w:r w:rsidRPr="00896EE3">
        <w:rPr>
          <w:rFonts w:ascii="Times New Roman" w:hAnsi="Times New Roman" w:cs="Times New Roman"/>
          <w:b/>
          <w:sz w:val="28"/>
          <w:szCs w:val="28"/>
        </w:rPr>
        <w:t xml:space="preserve"> работы в связи с </w:t>
      </w:r>
      <w:r w:rsidR="00A344FA" w:rsidRPr="00896EE3">
        <w:rPr>
          <w:rFonts w:ascii="Times New Roman" w:hAnsi="Times New Roman" w:cs="Times New Roman"/>
          <w:b/>
          <w:sz w:val="28"/>
          <w:szCs w:val="28"/>
        </w:rPr>
        <w:t>8 марта</w:t>
      </w:r>
    </w:p>
    <w:p w14:paraId="63CFB413" w14:textId="589D5F9B" w:rsidR="0097796A" w:rsidRPr="00896EE3" w:rsidRDefault="00A344FA" w:rsidP="004971BD">
      <w:pPr>
        <w:shd w:val="clear" w:color="auto" w:fill="FFFFFF"/>
        <w:spacing w:before="18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марта </w:t>
      </w:r>
      <w:r w:rsidR="00CE3459" w:rsidRPr="0089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 отделения</w:t>
      </w:r>
      <w:r w:rsidR="00C9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D17" w:rsidRPr="00C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86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закроются на час раньше.</w:t>
      </w:r>
      <w:r w:rsidR="00C5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75D650" w14:textId="62A6C83E" w:rsidR="00863800" w:rsidRPr="00863800" w:rsidRDefault="00863800" w:rsidP="0086380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00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 станет выходным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для всех почтовых отделений региона.</w:t>
      </w:r>
    </w:p>
    <w:p w14:paraId="4299E2BB" w14:textId="5AB9CE23" w:rsidR="002B70C4" w:rsidRDefault="00863800" w:rsidP="0086380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график работы почтовых отделений или найти на карте ближайшее открытое отделение можно на сайте pochta.ru или в мобильном приложении. Установить приложение можно, перейдя по ссылке с мобильного устройства: </w:t>
      </w:r>
      <w:hyperlink r:id="rId5" w:history="1">
        <w:r w:rsidRPr="0068248D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https://pochta.onelink.me/YTri/2ff3e10</w:t>
        </w:r>
      </w:hyperlink>
    </w:p>
    <w:p w14:paraId="0AF91360" w14:textId="77777777" w:rsidR="00863800" w:rsidRPr="004971BD" w:rsidRDefault="00863800" w:rsidP="0086380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8F3C1" w14:textId="77777777" w:rsidR="00C92D17" w:rsidRPr="000A4318" w:rsidRDefault="00C92D17" w:rsidP="00C92D17">
      <w:pPr>
        <w:spacing w:before="120" w:after="12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18">
        <w:rPr>
          <w:rFonts w:ascii="Times New Roman" w:hAnsi="Times New Roman" w:cs="Times New Roman"/>
          <w:b/>
          <w:i/>
          <w:lang w:eastAsia="zh-CN"/>
        </w:rPr>
        <w:t xml:space="preserve">Информационная справка: </w:t>
      </w:r>
      <w:r w:rsidRPr="000A4318">
        <w:rPr>
          <w:rFonts w:ascii="Times New Roman" w:hAnsi="Times New Roman" w:cs="Times New Roman"/>
          <w:i/>
          <w:lang w:eastAsia="zh-CN"/>
        </w:rPr>
        <w:t>УФПС Иркутской области включает 16 почта</w:t>
      </w:r>
      <w:r>
        <w:rPr>
          <w:rFonts w:ascii="Times New Roman" w:hAnsi="Times New Roman" w:cs="Times New Roman"/>
          <w:i/>
          <w:lang w:eastAsia="zh-CN"/>
        </w:rPr>
        <w:t>мтов, 733 стационарных отделения</w:t>
      </w:r>
      <w:r w:rsidRPr="000A4318">
        <w:rPr>
          <w:rFonts w:ascii="Times New Roman" w:hAnsi="Times New Roman" w:cs="Times New Roman"/>
          <w:i/>
          <w:lang w:eastAsia="zh-CN"/>
        </w:rPr>
        <w:t xml:space="preserve"> и 13 передвижных. Предприятие объединяет более 5000 сотрудников, в том числе около 2000 почтальонов.</w:t>
      </w:r>
      <w:bookmarkStart w:id="0" w:name="_GoBack"/>
      <w:bookmarkEnd w:id="0"/>
      <w:r w:rsidRPr="000A4318">
        <w:rPr>
          <w:rFonts w:ascii="Times New Roman" w:hAnsi="Times New Roman" w:cs="Times New Roman"/>
          <w:i/>
          <w:lang w:eastAsia="zh-CN"/>
        </w:rPr>
        <w:t xml:space="preserve"> Доставку почты осуществляют около трехсот автомобилей, общая протяженность почтовых маршрут</w:t>
      </w:r>
      <w:r>
        <w:rPr>
          <w:rFonts w:ascii="Times New Roman" w:hAnsi="Times New Roman" w:cs="Times New Roman"/>
          <w:i/>
          <w:lang w:eastAsia="zh-CN"/>
        </w:rPr>
        <w:t>ов филиала составляет 56390</w:t>
      </w:r>
      <w:r w:rsidRPr="000A4318">
        <w:rPr>
          <w:rFonts w:ascii="Times New Roman" w:hAnsi="Times New Roman" w:cs="Times New Roman"/>
          <w:i/>
          <w:lang w:eastAsia="zh-CN"/>
        </w:rPr>
        <w:t xml:space="preserve"> км.</w:t>
      </w:r>
    </w:p>
    <w:p w14:paraId="0EEF50EC" w14:textId="0E0037EB" w:rsidR="002B70C4" w:rsidRPr="004971BD" w:rsidRDefault="002B70C4" w:rsidP="00557D1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DDF1B" w14:textId="77777777" w:rsidR="002B70C4" w:rsidRPr="004971BD" w:rsidRDefault="002B70C4" w:rsidP="00557D1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03DA1" w14:textId="77777777" w:rsidR="00557D1E" w:rsidRDefault="00557D1E"/>
    <w:sectPr w:rsidR="0055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1E"/>
    <w:rsid w:val="00072EEB"/>
    <w:rsid w:val="00086B73"/>
    <w:rsid w:val="000C0BAE"/>
    <w:rsid w:val="000C3AFE"/>
    <w:rsid w:val="000F5423"/>
    <w:rsid w:val="000F716A"/>
    <w:rsid w:val="00100146"/>
    <w:rsid w:val="00115D43"/>
    <w:rsid w:val="001E7713"/>
    <w:rsid w:val="00243B89"/>
    <w:rsid w:val="00257D20"/>
    <w:rsid w:val="002B70C4"/>
    <w:rsid w:val="002D55E0"/>
    <w:rsid w:val="0035125F"/>
    <w:rsid w:val="00353373"/>
    <w:rsid w:val="004010AF"/>
    <w:rsid w:val="00475AE4"/>
    <w:rsid w:val="004971BD"/>
    <w:rsid w:val="004D2830"/>
    <w:rsid w:val="00557D1E"/>
    <w:rsid w:val="005B734D"/>
    <w:rsid w:val="005F7452"/>
    <w:rsid w:val="00612566"/>
    <w:rsid w:val="00630779"/>
    <w:rsid w:val="00682922"/>
    <w:rsid w:val="00752270"/>
    <w:rsid w:val="00755CD2"/>
    <w:rsid w:val="007760E4"/>
    <w:rsid w:val="00863800"/>
    <w:rsid w:val="00870FCC"/>
    <w:rsid w:val="00873010"/>
    <w:rsid w:val="00896EE3"/>
    <w:rsid w:val="008A0A11"/>
    <w:rsid w:val="0097796A"/>
    <w:rsid w:val="00A344FA"/>
    <w:rsid w:val="00B4501A"/>
    <w:rsid w:val="00B94774"/>
    <w:rsid w:val="00C31EC4"/>
    <w:rsid w:val="00C56A7A"/>
    <w:rsid w:val="00C92D17"/>
    <w:rsid w:val="00CE3459"/>
    <w:rsid w:val="00D67739"/>
    <w:rsid w:val="00DA31D4"/>
    <w:rsid w:val="00E613DB"/>
    <w:rsid w:val="00EF39EA"/>
    <w:rsid w:val="00F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F8CB"/>
  <w15:chartTrackingRefBased/>
  <w15:docId w15:val="{4749199F-FC63-4DCA-BFE2-F180459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0C4"/>
  </w:style>
  <w:style w:type="paragraph" w:styleId="1">
    <w:name w:val="heading 1"/>
    <w:basedOn w:val="a"/>
    <w:link w:val="10"/>
    <w:uiPriority w:val="9"/>
    <w:qFormat/>
    <w:rsid w:val="0055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01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F542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542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542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542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5423"/>
    <w:rPr>
      <w:b/>
      <w:bCs/>
      <w:sz w:val="20"/>
      <w:szCs w:val="20"/>
    </w:rPr>
  </w:style>
  <w:style w:type="character" w:styleId="ab">
    <w:name w:val="Hyperlink"/>
    <w:rsid w:val="004971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0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hta.onelink.me/YTri/2ff3e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Лебедева Ольга Алексеевна</cp:lastModifiedBy>
  <cp:revision>5</cp:revision>
  <dcterms:created xsi:type="dcterms:W3CDTF">2021-03-02T09:38:00Z</dcterms:created>
  <dcterms:modified xsi:type="dcterms:W3CDTF">2021-03-03T01:16:00Z</dcterms:modified>
</cp:coreProperties>
</file>