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81" w:rsidRPr="00424EBD" w:rsidRDefault="00BA2381" w:rsidP="00BA2381">
      <w:pPr>
        <w:jc w:val="center"/>
        <w:rPr>
          <w:b/>
          <w:sz w:val="32"/>
          <w:szCs w:val="32"/>
        </w:rPr>
      </w:pPr>
      <w:r w:rsidRPr="00424EBD">
        <w:rPr>
          <w:b/>
          <w:sz w:val="32"/>
          <w:szCs w:val="32"/>
        </w:rPr>
        <w:t xml:space="preserve">Иркутская область                      </w:t>
      </w:r>
    </w:p>
    <w:p w:rsidR="00BA2381" w:rsidRPr="00424EBD" w:rsidRDefault="00BA2381" w:rsidP="00BA2381">
      <w:pPr>
        <w:jc w:val="center"/>
        <w:rPr>
          <w:b/>
          <w:sz w:val="32"/>
          <w:szCs w:val="32"/>
        </w:rPr>
      </w:pPr>
      <w:r w:rsidRPr="00424EBD">
        <w:rPr>
          <w:b/>
          <w:sz w:val="32"/>
          <w:szCs w:val="32"/>
        </w:rPr>
        <w:t>Усть-Кутский район</w:t>
      </w:r>
    </w:p>
    <w:p w:rsidR="00BA2381" w:rsidRPr="00424EBD" w:rsidRDefault="00BA2381" w:rsidP="00BA2381">
      <w:pPr>
        <w:jc w:val="center"/>
        <w:rPr>
          <w:b/>
          <w:sz w:val="32"/>
          <w:szCs w:val="32"/>
        </w:rPr>
      </w:pPr>
    </w:p>
    <w:p w:rsidR="00BA2381" w:rsidRPr="00424EBD" w:rsidRDefault="00BA2381" w:rsidP="00BA2381">
      <w:pPr>
        <w:jc w:val="center"/>
        <w:rPr>
          <w:b/>
          <w:sz w:val="32"/>
          <w:szCs w:val="32"/>
        </w:rPr>
      </w:pPr>
      <w:r w:rsidRPr="00424EBD">
        <w:rPr>
          <w:b/>
          <w:sz w:val="32"/>
          <w:szCs w:val="32"/>
        </w:rPr>
        <w:t>АДМИНИСТРАЦИЯ</w:t>
      </w:r>
    </w:p>
    <w:p w:rsidR="00BA2381" w:rsidRPr="00424EBD" w:rsidRDefault="00BA2381" w:rsidP="00BA2381">
      <w:pPr>
        <w:jc w:val="center"/>
        <w:rPr>
          <w:b/>
          <w:sz w:val="32"/>
          <w:szCs w:val="32"/>
        </w:rPr>
      </w:pPr>
      <w:r w:rsidRPr="00424EBD">
        <w:rPr>
          <w:b/>
          <w:sz w:val="32"/>
          <w:szCs w:val="32"/>
        </w:rPr>
        <w:t>НИЙСКОГО МУНИЦИПАЛЬНОГО ОБРАЗОВАНИЯ</w:t>
      </w:r>
    </w:p>
    <w:p w:rsidR="00BA2381" w:rsidRPr="00424EBD" w:rsidRDefault="00BA2381" w:rsidP="00BA2381">
      <w:pPr>
        <w:jc w:val="center"/>
        <w:rPr>
          <w:b/>
          <w:sz w:val="32"/>
          <w:szCs w:val="32"/>
        </w:rPr>
      </w:pPr>
    </w:p>
    <w:p w:rsidR="00BA2381" w:rsidRPr="009541B1" w:rsidRDefault="00BA2381" w:rsidP="00BA2381">
      <w:pPr>
        <w:jc w:val="center"/>
        <w:rPr>
          <w:b/>
          <w:sz w:val="36"/>
          <w:szCs w:val="36"/>
        </w:rPr>
      </w:pPr>
      <w:r w:rsidRPr="009541B1">
        <w:rPr>
          <w:b/>
          <w:sz w:val="36"/>
          <w:szCs w:val="36"/>
        </w:rPr>
        <w:t>РАСПОРЯЖЕНИЕ</w:t>
      </w:r>
    </w:p>
    <w:p w:rsidR="00BA2381" w:rsidRPr="00424EBD" w:rsidRDefault="00BA2381" w:rsidP="00BA2381">
      <w:pPr>
        <w:jc w:val="center"/>
        <w:rPr>
          <w:b/>
          <w:sz w:val="32"/>
          <w:szCs w:val="32"/>
        </w:rPr>
      </w:pPr>
    </w:p>
    <w:p w:rsidR="00BA2381" w:rsidRDefault="00BA2381" w:rsidP="00BA2381">
      <w:pPr>
        <w:rPr>
          <w:b/>
          <w:sz w:val="28"/>
        </w:rPr>
      </w:pPr>
    </w:p>
    <w:p w:rsidR="009541B1" w:rsidRPr="00424EBD" w:rsidRDefault="009541B1" w:rsidP="00BA2381">
      <w:pPr>
        <w:rPr>
          <w:b/>
          <w:sz w:val="28"/>
        </w:rPr>
      </w:pPr>
    </w:p>
    <w:p w:rsidR="00BA2381" w:rsidRDefault="00BA2381" w:rsidP="00BA2381">
      <w:pPr>
        <w:rPr>
          <w:b/>
          <w:sz w:val="28"/>
        </w:rPr>
      </w:pPr>
      <w:r w:rsidRPr="00424EBD">
        <w:rPr>
          <w:b/>
          <w:sz w:val="28"/>
        </w:rPr>
        <w:t>от «13» октября 2017 г.  № 2</w:t>
      </w:r>
      <w:r w:rsidR="00566FD7">
        <w:rPr>
          <w:b/>
          <w:sz w:val="28"/>
        </w:rPr>
        <w:t>4</w:t>
      </w:r>
      <w:r w:rsidRPr="00424EBD">
        <w:rPr>
          <w:b/>
          <w:sz w:val="28"/>
        </w:rPr>
        <w:t>-р</w:t>
      </w:r>
    </w:p>
    <w:p w:rsidR="009541B1" w:rsidRPr="00424EBD" w:rsidRDefault="009541B1" w:rsidP="00BA2381">
      <w:pPr>
        <w:rPr>
          <w:b/>
          <w:sz w:val="28"/>
        </w:rPr>
      </w:pPr>
    </w:p>
    <w:p w:rsidR="00BA2381" w:rsidRPr="00424EBD" w:rsidRDefault="00BA2381" w:rsidP="00BA2381">
      <w:pPr>
        <w:rPr>
          <w:b/>
        </w:rPr>
      </w:pPr>
    </w:p>
    <w:p w:rsidR="00BA2381" w:rsidRPr="00424EBD" w:rsidRDefault="00BA2381" w:rsidP="00BA2381">
      <w:pPr>
        <w:rPr>
          <w:b/>
        </w:rPr>
      </w:pPr>
      <w:r w:rsidRPr="00424EBD">
        <w:rPr>
          <w:b/>
        </w:rPr>
        <w:t xml:space="preserve">Об ознакомлении сотрудников с </w:t>
      </w:r>
      <w:bookmarkStart w:id="0" w:name="OLE_LINK2"/>
      <w:bookmarkStart w:id="1" w:name="OLE_LINK3"/>
      <w:bookmarkStart w:id="2" w:name="OLE_LINK4"/>
      <w:r w:rsidRPr="00424EBD">
        <w:rPr>
          <w:b/>
        </w:rPr>
        <w:t>«</w:t>
      </w:r>
      <w:proofErr w:type="gramStart"/>
      <w:r w:rsidRPr="00424EBD">
        <w:rPr>
          <w:b/>
        </w:rPr>
        <w:t>Методическими</w:t>
      </w:r>
      <w:proofErr w:type="gramEnd"/>
    </w:p>
    <w:p w:rsidR="00BA2381" w:rsidRPr="00424EBD" w:rsidRDefault="00BA2381" w:rsidP="00BA2381">
      <w:pPr>
        <w:rPr>
          <w:b/>
        </w:rPr>
      </w:pPr>
      <w:r w:rsidRPr="00424EBD">
        <w:rPr>
          <w:b/>
        </w:rPr>
        <w:t>рекомендациями по техническому расследованию</w:t>
      </w:r>
    </w:p>
    <w:p w:rsidR="00BA2381" w:rsidRPr="00424EBD" w:rsidRDefault="00BA2381" w:rsidP="00BA2381">
      <w:pPr>
        <w:rPr>
          <w:b/>
        </w:rPr>
      </w:pPr>
      <w:r w:rsidRPr="00424EBD">
        <w:rPr>
          <w:b/>
        </w:rPr>
        <w:t xml:space="preserve">и учету технологических нарушений в системах </w:t>
      </w:r>
    </w:p>
    <w:p w:rsidR="00BA2381" w:rsidRPr="00424EBD" w:rsidRDefault="00BA2381" w:rsidP="00BA2381">
      <w:pPr>
        <w:rPr>
          <w:b/>
        </w:rPr>
      </w:pPr>
      <w:r w:rsidRPr="00424EBD">
        <w:rPr>
          <w:b/>
        </w:rPr>
        <w:t xml:space="preserve">коммунального энергоснабжения и работе </w:t>
      </w:r>
    </w:p>
    <w:p w:rsidR="00BA2381" w:rsidRPr="00424EBD" w:rsidRDefault="00BA2381" w:rsidP="00BA2381">
      <w:pPr>
        <w:rPr>
          <w:b/>
        </w:rPr>
      </w:pPr>
      <w:r w:rsidRPr="00424EBD">
        <w:rPr>
          <w:b/>
        </w:rPr>
        <w:t>энергетических организаций жилищно-</w:t>
      </w:r>
    </w:p>
    <w:p w:rsidR="00BA2381" w:rsidRPr="00424EBD" w:rsidRDefault="00BA2381" w:rsidP="00BA2381">
      <w:pPr>
        <w:rPr>
          <w:b/>
        </w:rPr>
      </w:pPr>
      <w:r w:rsidRPr="00424EBD">
        <w:rPr>
          <w:b/>
        </w:rPr>
        <w:t>коммунального комплекс</w:t>
      </w:r>
      <w:r w:rsidR="00930E5F" w:rsidRPr="00424EBD">
        <w:rPr>
          <w:b/>
        </w:rPr>
        <w:t>а</w:t>
      </w:r>
      <w:r w:rsidRPr="00424EBD">
        <w:rPr>
          <w:b/>
        </w:rPr>
        <w:t xml:space="preserve">» </w:t>
      </w:r>
    </w:p>
    <w:bookmarkEnd w:id="0"/>
    <w:bookmarkEnd w:id="1"/>
    <w:bookmarkEnd w:id="2"/>
    <w:p w:rsidR="00BA2381" w:rsidRPr="00424EBD" w:rsidRDefault="00BA2381" w:rsidP="00BA2381"/>
    <w:p w:rsidR="00BA2381" w:rsidRDefault="00BA2381" w:rsidP="00BA2381"/>
    <w:p w:rsidR="009541B1" w:rsidRPr="00424EBD" w:rsidRDefault="009541B1" w:rsidP="00BA2381"/>
    <w:p w:rsidR="00BA2381" w:rsidRPr="00424EBD" w:rsidRDefault="00BA2381" w:rsidP="00BA2381"/>
    <w:p w:rsidR="00BA2381" w:rsidRPr="009541B1" w:rsidRDefault="00BA2381" w:rsidP="00BA2381">
      <w:pPr>
        <w:jc w:val="both"/>
      </w:pPr>
      <w:r w:rsidRPr="00424EBD">
        <w:rPr>
          <w:sz w:val="28"/>
        </w:rPr>
        <w:t xml:space="preserve">           </w:t>
      </w:r>
      <w:r w:rsidR="00930E5F" w:rsidRPr="009541B1">
        <w:t>Руководствуясь рекомендациями Министерства строительства и жилищно-коммунального хозяйства Российской Федерации, в целях обеспечения прохождения осенне-зимнего периода 2017-2018 годов</w:t>
      </w:r>
      <w:r w:rsidRPr="009541B1">
        <w:t>:</w:t>
      </w:r>
    </w:p>
    <w:p w:rsidR="00BA2381" w:rsidRPr="009541B1" w:rsidRDefault="00BA2381" w:rsidP="00BA2381">
      <w:pPr>
        <w:jc w:val="both"/>
      </w:pPr>
    </w:p>
    <w:p w:rsidR="00BA2381" w:rsidRPr="009541B1" w:rsidRDefault="00BA2381" w:rsidP="00850D16">
      <w:pPr>
        <w:ind w:firstLine="709"/>
        <w:jc w:val="both"/>
      </w:pPr>
      <w:r w:rsidRPr="009541B1">
        <w:t xml:space="preserve">1. </w:t>
      </w:r>
      <w:r w:rsidR="00930E5F" w:rsidRPr="009541B1">
        <w:t>При проведении технического расследования и учета технологических нарушений (аварий и инцидентов) в системах коммунального электро-, теплоснабжения руководствоваться «Методическими рекомендациями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w:t>
      </w:r>
      <w:proofErr w:type="gramStart"/>
      <w:r w:rsidR="00930E5F" w:rsidRPr="009541B1">
        <w:t>о-</w:t>
      </w:r>
      <w:proofErr w:type="gramEnd"/>
      <w:r w:rsidR="00930E5F" w:rsidRPr="009541B1">
        <w:t xml:space="preserve"> коммунального комплекса», утвержденными приказом Госстроя Рос</w:t>
      </w:r>
      <w:r w:rsidR="00850D16" w:rsidRPr="009541B1">
        <w:t>сии от 20 августа 2001 г. № 191</w:t>
      </w:r>
      <w:r w:rsidR="00930E5F" w:rsidRPr="009541B1">
        <w:t xml:space="preserve"> </w:t>
      </w:r>
      <w:r w:rsidR="00850D16" w:rsidRPr="009541B1">
        <w:t xml:space="preserve">                       </w:t>
      </w:r>
      <w:r w:rsidR="00930E5F" w:rsidRPr="009541B1">
        <w:t xml:space="preserve">( </w:t>
      </w:r>
      <w:r w:rsidR="00850D16" w:rsidRPr="009541B1">
        <w:t>Приложение 1).</w:t>
      </w:r>
    </w:p>
    <w:p w:rsidR="00BA2381" w:rsidRPr="009541B1" w:rsidRDefault="00BA2381" w:rsidP="00BA2381">
      <w:pPr>
        <w:ind w:firstLine="708"/>
        <w:jc w:val="both"/>
        <w:rPr>
          <w:highlight w:val="yellow"/>
        </w:rPr>
      </w:pPr>
      <w:r w:rsidRPr="009541B1">
        <w:t xml:space="preserve">2. </w:t>
      </w:r>
      <w:r w:rsidR="00850D16" w:rsidRPr="009541B1">
        <w:t>Ознакомить директор</w:t>
      </w:r>
      <w:proofErr w:type="gramStart"/>
      <w:r w:rsidR="00850D16" w:rsidRPr="009541B1">
        <w:t>а ООО У</w:t>
      </w:r>
      <w:proofErr w:type="gramEnd"/>
      <w:r w:rsidR="00850D16" w:rsidRPr="009541B1">
        <w:t>К «Ния» с данным распоряжением</w:t>
      </w:r>
      <w:r w:rsidRPr="009541B1">
        <w:t>.</w:t>
      </w:r>
    </w:p>
    <w:p w:rsidR="00BA2381" w:rsidRPr="009541B1" w:rsidRDefault="00BA2381" w:rsidP="00BA2381">
      <w:pPr>
        <w:ind w:firstLine="708"/>
        <w:jc w:val="both"/>
      </w:pPr>
      <w:r w:rsidRPr="009541B1">
        <w:t>3. Настоящее распоряжение подлежит официальному опубликованию на сайте Администрации Нийского муниципального образования в сети «Интернет».</w:t>
      </w:r>
    </w:p>
    <w:p w:rsidR="00BA2381" w:rsidRPr="009541B1" w:rsidRDefault="00BA2381" w:rsidP="00BA2381">
      <w:pPr>
        <w:ind w:firstLine="708"/>
        <w:jc w:val="both"/>
      </w:pPr>
      <w:r w:rsidRPr="009541B1">
        <w:t xml:space="preserve">4. </w:t>
      </w:r>
      <w:proofErr w:type="gramStart"/>
      <w:r w:rsidRPr="009541B1">
        <w:t>Контроль за</w:t>
      </w:r>
      <w:proofErr w:type="gramEnd"/>
      <w:r w:rsidRPr="009541B1">
        <w:t xml:space="preserve"> исполнением настоящего распоряжения оставляю за собой. </w:t>
      </w:r>
    </w:p>
    <w:p w:rsidR="00BA2381" w:rsidRPr="009541B1" w:rsidRDefault="00BA2381" w:rsidP="00BA2381">
      <w:pPr>
        <w:ind w:firstLine="708"/>
        <w:jc w:val="both"/>
      </w:pPr>
    </w:p>
    <w:p w:rsidR="00BA2381" w:rsidRPr="009541B1" w:rsidRDefault="00BA2381" w:rsidP="00BA2381">
      <w:pPr>
        <w:jc w:val="both"/>
      </w:pPr>
    </w:p>
    <w:p w:rsidR="00BA2381" w:rsidRDefault="00BA2381" w:rsidP="00BA2381">
      <w:pPr>
        <w:jc w:val="both"/>
      </w:pPr>
    </w:p>
    <w:p w:rsidR="009541B1" w:rsidRPr="009541B1" w:rsidRDefault="009541B1" w:rsidP="00BA2381">
      <w:pPr>
        <w:jc w:val="both"/>
      </w:pPr>
    </w:p>
    <w:p w:rsidR="00BA2381" w:rsidRPr="009541B1" w:rsidRDefault="00BA2381" w:rsidP="00BA2381">
      <w:pPr>
        <w:jc w:val="both"/>
      </w:pPr>
      <w:r w:rsidRPr="009541B1">
        <w:t>Глава администрации Нийского</w:t>
      </w:r>
    </w:p>
    <w:p w:rsidR="00BA2381" w:rsidRPr="009541B1" w:rsidRDefault="00BA2381" w:rsidP="00BA2381">
      <w:pPr>
        <w:jc w:val="both"/>
      </w:pPr>
      <w:r w:rsidRPr="009541B1">
        <w:t>муниципального образования                                                             О.Е. Рубцов</w:t>
      </w:r>
    </w:p>
    <w:p w:rsidR="001C143B" w:rsidRDefault="001C143B"/>
    <w:p w:rsidR="009541B1" w:rsidRDefault="009541B1"/>
    <w:p w:rsidR="009541B1" w:rsidRDefault="009541B1"/>
    <w:p w:rsidR="009541B1" w:rsidRDefault="009541B1"/>
    <w:p w:rsidR="009541B1" w:rsidRPr="009541B1" w:rsidRDefault="009541B1"/>
    <w:p w:rsidR="00850D16" w:rsidRPr="00424EBD" w:rsidRDefault="00850D16"/>
    <w:p w:rsidR="00850D16" w:rsidRPr="00424EBD" w:rsidRDefault="00850D16" w:rsidP="00850D16">
      <w:pPr>
        <w:ind w:firstLine="5387"/>
      </w:pPr>
      <w:bookmarkStart w:id="3" w:name="_GoBack"/>
      <w:bookmarkEnd w:id="3"/>
      <w:r w:rsidRPr="00424EBD">
        <w:lastRenderedPageBreak/>
        <w:t xml:space="preserve">Приложение 1 </w:t>
      </w:r>
      <w:proofErr w:type="gramStart"/>
      <w:r w:rsidRPr="00424EBD">
        <w:t>к</w:t>
      </w:r>
      <w:proofErr w:type="gramEnd"/>
      <w:r w:rsidRPr="00424EBD">
        <w:t xml:space="preserve"> </w:t>
      </w:r>
    </w:p>
    <w:p w:rsidR="00850D16" w:rsidRPr="00424EBD" w:rsidRDefault="00850D16" w:rsidP="00850D16">
      <w:pPr>
        <w:ind w:firstLine="5387"/>
      </w:pPr>
      <w:r w:rsidRPr="00424EBD">
        <w:t xml:space="preserve">Распоряжению главы администрации </w:t>
      </w:r>
    </w:p>
    <w:p w:rsidR="00850D16" w:rsidRPr="00424EBD" w:rsidRDefault="00850D16" w:rsidP="00850D16">
      <w:pPr>
        <w:ind w:firstLine="5387"/>
      </w:pPr>
      <w:r w:rsidRPr="00424EBD">
        <w:t>Нийского МО № 2</w:t>
      </w:r>
      <w:r w:rsidR="00566FD7">
        <w:t>4</w:t>
      </w:r>
      <w:r w:rsidRPr="00424EBD">
        <w:t>-р от 13.10.2017 г.</w:t>
      </w:r>
    </w:p>
    <w:p w:rsidR="00850D16" w:rsidRPr="00424EBD" w:rsidRDefault="00850D16"/>
    <w:p w:rsidR="00850D16" w:rsidRPr="00424EBD" w:rsidRDefault="00850D16" w:rsidP="00850D16">
      <w:pPr>
        <w:pStyle w:val="ConsPlusNormal"/>
        <w:jc w:val="right"/>
        <w:outlineLvl w:val="0"/>
        <w:rPr>
          <w:rFonts w:ascii="Times New Roman" w:hAnsi="Times New Roman" w:cs="Times New Roman"/>
        </w:rPr>
      </w:pPr>
      <w:r w:rsidRPr="00424EBD">
        <w:rPr>
          <w:rFonts w:ascii="Times New Roman" w:hAnsi="Times New Roman" w:cs="Times New Roman"/>
        </w:rPr>
        <w:t>Утверждены</w:t>
      </w:r>
    </w:p>
    <w:p w:rsidR="00850D16" w:rsidRPr="00424EBD" w:rsidRDefault="00850D16" w:rsidP="00850D16">
      <w:pPr>
        <w:pStyle w:val="ConsPlusNormal"/>
        <w:jc w:val="right"/>
        <w:rPr>
          <w:rFonts w:ascii="Times New Roman" w:hAnsi="Times New Roman" w:cs="Times New Roman"/>
        </w:rPr>
      </w:pPr>
      <w:r w:rsidRPr="00424EBD">
        <w:rPr>
          <w:rFonts w:ascii="Times New Roman" w:hAnsi="Times New Roman" w:cs="Times New Roman"/>
        </w:rPr>
        <w:t>Приказом Госстроя России</w:t>
      </w:r>
    </w:p>
    <w:p w:rsidR="00850D16" w:rsidRPr="00424EBD" w:rsidRDefault="00850D16" w:rsidP="00850D16">
      <w:pPr>
        <w:pStyle w:val="ConsPlusNormal"/>
        <w:jc w:val="right"/>
        <w:rPr>
          <w:rFonts w:ascii="Times New Roman" w:hAnsi="Times New Roman" w:cs="Times New Roman"/>
        </w:rPr>
      </w:pPr>
      <w:r w:rsidRPr="00424EBD">
        <w:rPr>
          <w:rFonts w:ascii="Times New Roman" w:hAnsi="Times New Roman" w:cs="Times New Roman"/>
        </w:rPr>
        <w:t>от 20 августа 2001 г. N 191</w:t>
      </w:r>
    </w:p>
    <w:p w:rsidR="00850D16" w:rsidRPr="00424EBD" w:rsidRDefault="00850D16" w:rsidP="00850D16">
      <w:pPr>
        <w:pStyle w:val="ConsPlusNormal"/>
        <w:jc w:val="center"/>
        <w:rPr>
          <w:rFonts w:ascii="Times New Roman" w:hAnsi="Times New Roman" w:cs="Times New Roman"/>
        </w:rPr>
      </w:pPr>
    </w:p>
    <w:p w:rsidR="00850D16" w:rsidRPr="00424EBD" w:rsidRDefault="00850D16" w:rsidP="00850D16">
      <w:pPr>
        <w:pStyle w:val="ConsPlusNormal"/>
        <w:jc w:val="right"/>
        <w:rPr>
          <w:rFonts w:ascii="Times New Roman" w:hAnsi="Times New Roman" w:cs="Times New Roman"/>
        </w:rPr>
      </w:pPr>
      <w:r w:rsidRPr="00424EBD">
        <w:rPr>
          <w:rFonts w:ascii="Times New Roman" w:hAnsi="Times New Roman" w:cs="Times New Roman"/>
        </w:rPr>
        <w:t>Согласованы</w:t>
      </w:r>
    </w:p>
    <w:p w:rsidR="00850D16" w:rsidRPr="00424EBD" w:rsidRDefault="00850D16" w:rsidP="00850D16">
      <w:pPr>
        <w:pStyle w:val="ConsPlusNormal"/>
        <w:jc w:val="right"/>
        <w:rPr>
          <w:rFonts w:ascii="Times New Roman" w:hAnsi="Times New Roman" w:cs="Times New Roman"/>
        </w:rPr>
      </w:pPr>
      <w:proofErr w:type="spellStart"/>
      <w:r w:rsidRPr="00424EBD">
        <w:rPr>
          <w:rFonts w:ascii="Times New Roman" w:hAnsi="Times New Roman" w:cs="Times New Roman"/>
        </w:rPr>
        <w:t>Госэнергонадзором</w:t>
      </w:r>
      <w:proofErr w:type="spellEnd"/>
    </w:p>
    <w:p w:rsidR="00850D16" w:rsidRPr="00424EBD" w:rsidRDefault="00850D16" w:rsidP="00850D16">
      <w:pPr>
        <w:pStyle w:val="ConsPlusNormal"/>
        <w:jc w:val="right"/>
        <w:rPr>
          <w:rFonts w:ascii="Times New Roman" w:hAnsi="Times New Roman" w:cs="Times New Roman"/>
        </w:rPr>
      </w:pPr>
      <w:r w:rsidRPr="00424EBD">
        <w:rPr>
          <w:rFonts w:ascii="Times New Roman" w:hAnsi="Times New Roman" w:cs="Times New Roman"/>
        </w:rPr>
        <w:t>Минэнерго России</w:t>
      </w:r>
    </w:p>
    <w:p w:rsidR="00850D16" w:rsidRPr="00424EBD" w:rsidRDefault="00850D16" w:rsidP="00850D16">
      <w:pPr>
        <w:pStyle w:val="ConsPlusNormal"/>
        <w:jc w:val="right"/>
        <w:rPr>
          <w:rFonts w:ascii="Times New Roman" w:hAnsi="Times New Roman" w:cs="Times New Roman"/>
        </w:rPr>
      </w:pPr>
      <w:r w:rsidRPr="00424EBD">
        <w:rPr>
          <w:rFonts w:ascii="Times New Roman" w:hAnsi="Times New Roman" w:cs="Times New Roman"/>
        </w:rPr>
        <w:t>9 июня 2001 г. N 32-01-04/61</w:t>
      </w:r>
    </w:p>
    <w:p w:rsidR="00850D16" w:rsidRPr="00424EBD" w:rsidRDefault="00850D16">
      <w:pPr>
        <w:rPr>
          <w:sz w:val="20"/>
          <w:szCs w:val="20"/>
        </w:rPr>
      </w:pPr>
    </w:p>
    <w:p w:rsidR="00850D16" w:rsidRPr="00424EBD" w:rsidRDefault="00850D16" w:rsidP="00850D16">
      <w:pPr>
        <w:pStyle w:val="ConsPlusTitle"/>
        <w:jc w:val="center"/>
        <w:rPr>
          <w:rFonts w:ascii="Times New Roman" w:hAnsi="Times New Roman" w:cs="Times New Roman"/>
          <w:sz w:val="20"/>
          <w:szCs w:val="20"/>
        </w:rPr>
      </w:pPr>
      <w:r w:rsidRPr="00424EBD">
        <w:rPr>
          <w:rFonts w:ascii="Times New Roman" w:hAnsi="Times New Roman" w:cs="Times New Roman"/>
          <w:sz w:val="20"/>
          <w:szCs w:val="20"/>
        </w:rPr>
        <w:t>МЕТОДИЧЕСКИЕ РЕКОМЕНДАЦИИ</w:t>
      </w:r>
    </w:p>
    <w:p w:rsidR="00850D16" w:rsidRPr="00424EBD" w:rsidRDefault="00850D16" w:rsidP="00850D16">
      <w:pPr>
        <w:pStyle w:val="ConsPlusTitle"/>
        <w:jc w:val="center"/>
        <w:rPr>
          <w:rFonts w:ascii="Times New Roman" w:hAnsi="Times New Roman" w:cs="Times New Roman"/>
          <w:sz w:val="20"/>
          <w:szCs w:val="20"/>
        </w:rPr>
      </w:pPr>
      <w:r w:rsidRPr="00424EBD">
        <w:rPr>
          <w:rFonts w:ascii="Times New Roman" w:hAnsi="Times New Roman" w:cs="Times New Roman"/>
          <w:sz w:val="20"/>
          <w:szCs w:val="20"/>
        </w:rPr>
        <w:t>ПО ТЕХНИЧЕСКОМУ РАССЛЕДОВАНИЮ И УЧЕТУ</w:t>
      </w:r>
    </w:p>
    <w:p w:rsidR="00850D16" w:rsidRPr="00424EBD" w:rsidRDefault="00850D16" w:rsidP="00850D16">
      <w:pPr>
        <w:pStyle w:val="ConsPlusTitle"/>
        <w:jc w:val="center"/>
        <w:rPr>
          <w:rFonts w:ascii="Times New Roman" w:hAnsi="Times New Roman" w:cs="Times New Roman"/>
          <w:sz w:val="20"/>
          <w:szCs w:val="20"/>
        </w:rPr>
      </w:pPr>
      <w:r w:rsidRPr="00424EBD">
        <w:rPr>
          <w:rFonts w:ascii="Times New Roman" w:hAnsi="Times New Roman" w:cs="Times New Roman"/>
          <w:sz w:val="20"/>
          <w:szCs w:val="20"/>
        </w:rPr>
        <w:t xml:space="preserve">ТЕХНОЛОГИЧЕСКИХ НАРУШЕНИЙ В СИСТЕМАХ </w:t>
      </w:r>
      <w:proofErr w:type="gramStart"/>
      <w:r w:rsidRPr="00424EBD">
        <w:rPr>
          <w:rFonts w:ascii="Times New Roman" w:hAnsi="Times New Roman" w:cs="Times New Roman"/>
          <w:sz w:val="20"/>
          <w:szCs w:val="20"/>
        </w:rPr>
        <w:t>КОММУНАЛЬНОГО</w:t>
      </w:r>
      <w:proofErr w:type="gramEnd"/>
    </w:p>
    <w:p w:rsidR="00850D16" w:rsidRPr="00424EBD" w:rsidRDefault="00850D16" w:rsidP="00850D16">
      <w:pPr>
        <w:pStyle w:val="ConsPlusTitle"/>
        <w:jc w:val="center"/>
        <w:rPr>
          <w:rFonts w:ascii="Times New Roman" w:hAnsi="Times New Roman" w:cs="Times New Roman"/>
          <w:sz w:val="20"/>
          <w:szCs w:val="20"/>
        </w:rPr>
      </w:pPr>
      <w:r w:rsidRPr="00424EBD">
        <w:rPr>
          <w:rFonts w:ascii="Times New Roman" w:hAnsi="Times New Roman" w:cs="Times New Roman"/>
          <w:sz w:val="20"/>
          <w:szCs w:val="20"/>
        </w:rPr>
        <w:t>ЭНЕРГОСНАБЖЕНИЯ И РАБОТЕ ЭНЕРГЕТИЧЕСКИХ ОРГАНИЗАЦИЙ</w:t>
      </w:r>
    </w:p>
    <w:p w:rsidR="00850D16" w:rsidRPr="00424EBD" w:rsidRDefault="00850D16" w:rsidP="00850D16">
      <w:pPr>
        <w:pStyle w:val="ConsPlusTitle"/>
        <w:jc w:val="center"/>
        <w:rPr>
          <w:rFonts w:ascii="Times New Roman" w:hAnsi="Times New Roman" w:cs="Times New Roman"/>
          <w:sz w:val="20"/>
          <w:szCs w:val="20"/>
        </w:rPr>
      </w:pPr>
      <w:r w:rsidRPr="00424EBD">
        <w:rPr>
          <w:rFonts w:ascii="Times New Roman" w:hAnsi="Times New Roman" w:cs="Times New Roman"/>
          <w:sz w:val="20"/>
          <w:szCs w:val="20"/>
        </w:rPr>
        <w:t>ЖИЛИЩНО - КОММУНАЛЬНОГО КОМПЛЕКСА</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ind w:firstLine="540"/>
        <w:jc w:val="both"/>
        <w:rPr>
          <w:rFonts w:ascii="Times New Roman" w:hAnsi="Times New Roman" w:cs="Times New Roman"/>
        </w:rPr>
      </w:pPr>
      <w:r w:rsidRPr="00424EBD">
        <w:rPr>
          <w:rFonts w:ascii="Times New Roman" w:hAnsi="Times New Roman" w:cs="Times New Roman"/>
        </w:rPr>
        <w:t>Разработаны Российским акционерным обществом закрытого типа "</w:t>
      </w:r>
      <w:proofErr w:type="spellStart"/>
      <w:r w:rsidRPr="00424EBD">
        <w:rPr>
          <w:rFonts w:ascii="Times New Roman" w:hAnsi="Times New Roman" w:cs="Times New Roman"/>
        </w:rPr>
        <w:t>Роскоммунэнерго</w:t>
      </w:r>
      <w:proofErr w:type="spellEnd"/>
      <w:r w:rsidRPr="00424EBD">
        <w:rPr>
          <w:rFonts w:ascii="Times New Roman" w:hAnsi="Times New Roman" w:cs="Times New Roman"/>
        </w:rPr>
        <w:t>" при участии Российской ассоциации "Коммунальная энергетика".</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Согласованы </w:t>
      </w:r>
      <w:proofErr w:type="spellStart"/>
      <w:r w:rsidRPr="00424EBD">
        <w:rPr>
          <w:rFonts w:ascii="Times New Roman" w:hAnsi="Times New Roman" w:cs="Times New Roman"/>
        </w:rPr>
        <w:t>Госэнергонадзором</w:t>
      </w:r>
      <w:proofErr w:type="spellEnd"/>
      <w:r w:rsidRPr="00424EBD">
        <w:rPr>
          <w:rFonts w:ascii="Times New Roman" w:hAnsi="Times New Roman" w:cs="Times New Roman"/>
        </w:rPr>
        <w:t xml:space="preserve"> Минэнерго России (09.07.2001 N 32-01-04/61).</w:t>
      </w:r>
    </w:p>
    <w:p w:rsidR="00850D16" w:rsidRPr="00424EBD" w:rsidRDefault="00850D16" w:rsidP="00850D16">
      <w:pPr>
        <w:pStyle w:val="ConsPlusNormal"/>
        <w:spacing w:before="200"/>
        <w:ind w:firstLine="540"/>
        <w:jc w:val="both"/>
        <w:rPr>
          <w:rFonts w:ascii="Times New Roman" w:hAnsi="Times New Roman" w:cs="Times New Roman"/>
        </w:rPr>
      </w:pPr>
      <w:proofErr w:type="gramStart"/>
      <w:r w:rsidRPr="00424EBD">
        <w:rPr>
          <w:rFonts w:ascii="Times New Roman" w:hAnsi="Times New Roman" w:cs="Times New Roman"/>
        </w:rPr>
        <w:t>Утверждены</w:t>
      </w:r>
      <w:proofErr w:type="gramEnd"/>
      <w:r w:rsidRPr="00424EBD">
        <w:rPr>
          <w:rFonts w:ascii="Times New Roman" w:hAnsi="Times New Roman" w:cs="Times New Roman"/>
        </w:rPr>
        <w:t xml:space="preserve"> Госстроем России (Приказ от 20.08.01 N 191).</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 - коммунального комплекса" разработаны для обеспечения единого </w:t>
      </w:r>
      <w:proofErr w:type="gramStart"/>
      <w:r w:rsidRPr="00424EBD">
        <w:rPr>
          <w:rFonts w:ascii="Times New Roman" w:hAnsi="Times New Roman" w:cs="Times New Roman"/>
        </w:rPr>
        <w:t>методического подхода</w:t>
      </w:r>
      <w:proofErr w:type="gramEnd"/>
      <w:r w:rsidRPr="00424EBD">
        <w:rPr>
          <w:rFonts w:ascii="Times New Roman" w:hAnsi="Times New Roman" w:cs="Times New Roman"/>
        </w:rPr>
        <w:t xml:space="preserve"> при техническом расследовании, классификации, анализе аварий и инцидентов, разработке мероприятий по их предупреждению.</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Методические рекомендации разработаны в развитие "Инструкции по расследованию и учету технологических нарушений в работе энергосистем, электростанций, котельных, электрических и тепловых сетей", утвержденной 29 декабря 2000 г. заместителем Министра энергетики Российской Федерации.</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Методические рекомендации являются переработанной редакцией утвержденной </w:t>
      </w:r>
      <w:proofErr w:type="spellStart"/>
      <w:r w:rsidRPr="00424EBD">
        <w:rPr>
          <w:rFonts w:ascii="Times New Roman" w:hAnsi="Times New Roman" w:cs="Times New Roman"/>
        </w:rPr>
        <w:t>Минжилкомхозом</w:t>
      </w:r>
      <w:proofErr w:type="spellEnd"/>
      <w:r w:rsidRPr="00424EBD">
        <w:rPr>
          <w:rFonts w:ascii="Times New Roman" w:hAnsi="Times New Roman" w:cs="Times New Roman"/>
        </w:rPr>
        <w:t xml:space="preserve"> РСФСР (Приказ от 29 мая 1986 г. N 250) "Инструкции по расследованию и учету нарушений в работе энергетических предприятий и организаций системы </w:t>
      </w:r>
      <w:proofErr w:type="spellStart"/>
      <w:r w:rsidRPr="00424EBD">
        <w:rPr>
          <w:rFonts w:ascii="Times New Roman" w:hAnsi="Times New Roman" w:cs="Times New Roman"/>
        </w:rPr>
        <w:t>Минжилкомхоза</w:t>
      </w:r>
      <w:proofErr w:type="spellEnd"/>
      <w:r w:rsidRPr="00424EBD">
        <w:rPr>
          <w:rFonts w:ascii="Times New Roman" w:hAnsi="Times New Roman" w:cs="Times New Roman"/>
        </w:rPr>
        <w:t xml:space="preserve"> РСФСР", которая утрачивает силу с момента утверждения Методических рекомендаций.</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jc w:val="center"/>
        <w:outlineLvl w:val="1"/>
        <w:rPr>
          <w:rFonts w:ascii="Times New Roman" w:hAnsi="Times New Roman" w:cs="Times New Roman"/>
        </w:rPr>
      </w:pPr>
      <w:r w:rsidRPr="00424EBD">
        <w:rPr>
          <w:rFonts w:ascii="Times New Roman" w:hAnsi="Times New Roman" w:cs="Times New Roman"/>
        </w:rPr>
        <w:t>1. ОБЩИЕ ПОЛОЖЕНИЯ</w:t>
      </w:r>
    </w:p>
    <w:p w:rsidR="00850D16" w:rsidRPr="00424EBD" w:rsidRDefault="00850D16" w:rsidP="00850D16">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1.1. В соответствии с настоящими Методическими рекомендациями осуществляются техническое расследование и учет технологических нарушений в системах коммунального электроснабжения &lt;*&gt;, системах коммунального теплоснабжения &lt;**&gt;, работе энергетических организаций жилищно - коммунального комплекса.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&lt;*&gt; Система коммунального электроснабжения - совокупность объединенных общим производственным процессом электрических сетей и сооружений, а также источников электрической энергии, эксплуатируемых электроэнергетической организацией жилищно - коммунального комплекса, получившей соответствующие специальные разрешения (лицензии) в установленном порядке.</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&lt;**&gt; Система коммунального теплоснабжения - совокупность объединенных общим производственным процессом источников тепла и (или) тепловых сетей города (района, квартала), другого населенного пункта, эксплуатируемых теплоэнергетической организацией жилищно - коммунального комплекса, получившей соответствующие специальные разрешения (лицензии) в установленном порядке.</w:t>
      </w:r>
    </w:p>
    <w:p w:rsidR="00850D16" w:rsidRPr="00424EBD" w:rsidRDefault="00850D16" w:rsidP="00424EBD">
      <w:pPr>
        <w:pStyle w:val="ConsPlusNormal"/>
        <w:rPr>
          <w:rFonts w:ascii="Times New Roman" w:hAnsi="Times New Roman" w:cs="Times New Roman"/>
        </w:rPr>
      </w:pPr>
    </w:p>
    <w:p w:rsid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1.2. Техническому расследованию подлежат обстоятельства, причины и последствия: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аварий и инцидентов, повлекших повреждения основного и вспомогательного оборудования коммунальных отопительных котельных, дизельных электростанций, электрических сетей и сетевых сооружений, тепловых сетей и сооружений на них;</w:t>
      </w:r>
    </w:p>
    <w:p w:rsid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незапланированных отключений и ограничений в энергоснабжении потребителей, вызванных авариями и (или) технологическими отказами, с длительностью, установленной в </w:t>
      </w:r>
      <w:hyperlink w:anchor="Par61" w:tooltip="2. КЛАССИФИКАЦИЯ ТЕХНОЛОГИЧЕСКИХ НАРУШЕНИЙ" w:history="1">
        <w:r w:rsidRPr="00424EBD">
          <w:rPr>
            <w:rFonts w:ascii="Times New Roman" w:hAnsi="Times New Roman" w:cs="Times New Roman"/>
          </w:rPr>
          <w:t>разделе 2</w:t>
        </w:r>
      </w:hyperlink>
      <w:r w:rsidRPr="00424EBD">
        <w:rPr>
          <w:rFonts w:ascii="Times New Roman" w:hAnsi="Times New Roman" w:cs="Times New Roman"/>
        </w:rPr>
        <w:t xml:space="preserve"> настоящих Методических рекомендаций;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lastRenderedPageBreak/>
        <w:t>недопустимых отклонений параметров технического состояния оборудования и сетей, а также режимов функционирования систем энергоснабжения, превышение предельно допустимых выбросов (сбросов) вредных веществ в окружающую среду.</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Примечание. По настоящим Методическим рекомендациям не расследуются незапланированные отключения и ограничения, а также недопустимые отклонения режимов функционирования систем энергоснабжения, вызванные перерывами в подаче энергии внешними поставщиками.</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1.3. В зависимости от характера и тяжести последствий технологические нарушения в системах коммунального электроснабжения и системах коммунального теплоснабжения подразделяются на аварии и инциденты. </w:t>
      </w:r>
      <w:proofErr w:type="gramStart"/>
      <w:r w:rsidRPr="00424EBD">
        <w:rPr>
          <w:rFonts w:ascii="Times New Roman" w:hAnsi="Times New Roman" w:cs="Times New Roman"/>
        </w:rPr>
        <w:t>Последние</w:t>
      </w:r>
      <w:proofErr w:type="gramEnd"/>
      <w:r w:rsidRPr="00424EBD">
        <w:rPr>
          <w:rFonts w:ascii="Times New Roman" w:hAnsi="Times New Roman" w:cs="Times New Roman"/>
        </w:rPr>
        <w:t xml:space="preserve"> в свою очередь могут носить характер технологических и функциональных отказов.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В настоящих Методических рекомендациях используются следующие определения: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технологические нарушения - нарушения в работе систем коммунального энергоснабжения (электроснабжения, теплоснабжения)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аварии и инциденты;</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авария - разрушение сооружений и (или) технических устройств, применяемых на опасном производственном объекте, </w:t>
      </w:r>
      <w:proofErr w:type="gramStart"/>
      <w:r w:rsidRPr="00424EBD">
        <w:rPr>
          <w:rFonts w:ascii="Times New Roman" w:hAnsi="Times New Roman" w:cs="Times New Roman"/>
        </w:rPr>
        <w:t>неконтролируемые</w:t>
      </w:r>
      <w:proofErr w:type="gramEnd"/>
      <w:r w:rsidRPr="00424EBD">
        <w:rPr>
          <w:rFonts w:ascii="Times New Roman" w:hAnsi="Times New Roman" w:cs="Times New Roman"/>
        </w:rPr>
        <w:t xml:space="preserve"> взрыв и (или) выброс опасных веществ;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инцидент - отказ или повреждение оборудования и (или) сетей, отклонения от установленных режимов, нарушение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включая: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электрической и тепловой энергии потребителям, если они не содержат признаков аварии;</w:t>
      </w:r>
    </w:p>
    <w:p w:rsidR="00850D16" w:rsidRPr="00424EBD" w:rsidRDefault="00850D16" w:rsidP="00424EBD">
      <w:pPr>
        <w:pStyle w:val="ConsPlusNormal"/>
        <w:ind w:firstLine="540"/>
        <w:jc w:val="both"/>
        <w:rPr>
          <w:rFonts w:ascii="Times New Roman" w:hAnsi="Times New Roman" w:cs="Times New Roman"/>
        </w:rPr>
      </w:pPr>
      <w:proofErr w:type="gramStart"/>
      <w:r w:rsidRPr="00424EBD">
        <w:rPr>
          <w:rFonts w:ascii="Times New Roman" w:hAnsi="Times New Roman" w:cs="Times New Roman"/>
        </w:rPr>
        <w:t>- функциональный отказ - неисправности оборудования (в том числе резервного и вспомогательного), не повлиявшие на технологический процесс производства и (или)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roofErr w:type="gramEnd"/>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1.4. Техническому расследованию и учету подлежат аварии, технологические отказы и функциональные отказы.</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1.5. Организация технического расследования и учета технологических нарушений является обязанностью руководителя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В каждой организации приказом руководителя должна быть утверждена инструкция по техническому расследованию и учету технологических нарушений, предусматривающая: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согласованную с местным органом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схему и порядок информации об авариях и технологических отказах;</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обязанности персонала по организации расследования и учета;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согласованную с органом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классификацию конкретных технологических нарушений по каждому объекту (отопительной котельной, дизельной электростанции, воздушной и (или) кабельной сети - по уровням напряжений, подстанций и т.п., тепловой сети, насосной станции, теплового пункта и др.).</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1.6. Перерывы в энергоснабжении потребителей, происшедшие вследствие нарушения работоспособности установок, принадлежащих потребителю, независимо от последствий классифицируются как потребительские отключения и учитываются потребителями, за исключением случаев, когда установка находится на обслуживании </w:t>
      </w:r>
      <w:proofErr w:type="spellStart"/>
      <w:r w:rsidRPr="00424EBD">
        <w:rPr>
          <w:rFonts w:ascii="Times New Roman" w:hAnsi="Times New Roman" w:cs="Times New Roman"/>
        </w:rPr>
        <w:t>энергоснабжающей</w:t>
      </w:r>
      <w:proofErr w:type="spellEnd"/>
      <w:r w:rsidRPr="00424EBD">
        <w:rPr>
          <w:rFonts w:ascii="Times New Roman" w:hAnsi="Times New Roman" w:cs="Times New Roman"/>
        </w:rPr>
        <w:t xml:space="preserve"> организации по договору.</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1.7. Каждое отдельно учитываемое технологическое нарушение должно классифицироваться по наиболее тяжелому последствию.</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При этом нарушения, вызванные несоблюдением потребителями правил устройства, эксплуатации, техники безопасности при эксплуатации оборудования и сетей, в определении последствий учитываться не должны.</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1.8. </w:t>
      </w:r>
      <w:proofErr w:type="gramStart"/>
      <w:r w:rsidRPr="00424EBD">
        <w:rPr>
          <w:rFonts w:ascii="Times New Roman" w:hAnsi="Times New Roman" w:cs="Times New Roman"/>
        </w:rPr>
        <w:t>Перевод оборудования из аварийного ремонта в плановый не является основанием для отказа от технического расследования и учета данного нарушения.</w:t>
      </w:r>
      <w:proofErr w:type="gramEnd"/>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1.9. Основными задачами расследования является установление причин и предпосылок нарушений для разработки организационно - технических профилактических мероприятий по предотвращению подобных нарушений.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Содержащиеся в материалах расследования мероприятия по устранению причин нарушения надежной эксплуатации оборудования и сетей подлежат обязательному исполнению.</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1.10. Контроль соблюдения требований, изложенных в настоящих Методических рекомендациях, осуществляют органы государственного энергетического надзора.</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jc w:val="center"/>
        <w:outlineLvl w:val="1"/>
        <w:rPr>
          <w:rFonts w:ascii="Times New Roman" w:hAnsi="Times New Roman" w:cs="Times New Roman"/>
        </w:rPr>
      </w:pPr>
      <w:bookmarkStart w:id="4" w:name="Par61"/>
      <w:bookmarkEnd w:id="4"/>
      <w:r w:rsidRPr="00424EBD">
        <w:rPr>
          <w:rFonts w:ascii="Times New Roman" w:hAnsi="Times New Roman" w:cs="Times New Roman"/>
        </w:rPr>
        <w:t>2. КЛАССИФИКАЦИЯ ТЕХНОЛОГИЧЕСКИХ НАРУШЕНИЙ</w:t>
      </w:r>
    </w:p>
    <w:p w:rsidR="00850D16" w:rsidRPr="00424EBD" w:rsidRDefault="00850D16" w:rsidP="00424EBD">
      <w:pPr>
        <w:pStyle w:val="ConsPlusNormal"/>
        <w:jc w:val="center"/>
        <w:rPr>
          <w:rFonts w:ascii="Times New Roman" w:hAnsi="Times New Roman" w:cs="Times New Roman"/>
        </w:rPr>
      </w:pPr>
      <w:r w:rsidRPr="00424EBD">
        <w:rPr>
          <w:rFonts w:ascii="Times New Roman" w:hAnsi="Times New Roman" w:cs="Times New Roman"/>
        </w:rPr>
        <w:t>СИСТЕМЫ КОММУНАЛЬНОГО ЭЛЕКТРОСНАБЖЕНИЯ</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bookmarkStart w:id="5" w:name="Par64"/>
      <w:bookmarkEnd w:id="5"/>
      <w:r w:rsidRPr="00424EBD">
        <w:rPr>
          <w:rFonts w:ascii="Times New Roman" w:hAnsi="Times New Roman" w:cs="Times New Roman"/>
        </w:rPr>
        <w:lastRenderedPageBreak/>
        <w:t>2.1. Авариями на дизельных электростанциях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2.1.1. 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2.1.2. Повреждение оборудования, вызвавшее перерыв электроснабжения: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одного и более потребителей первой категории, </w:t>
      </w:r>
      <w:proofErr w:type="gramStart"/>
      <w:r w:rsidRPr="00424EBD">
        <w:rPr>
          <w:rFonts w:ascii="Times New Roman" w:hAnsi="Times New Roman" w:cs="Times New Roman"/>
        </w:rPr>
        <w:t>превышающий</w:t>
      </w:r>
      <w:proofErr w:type="gramEnd"/>
      <w:r w:rsidRPr="00424EBD">
        <w:rPr>
          <w:rFonts w:ascii="Times New Roman" w:hAnsi="Times New Roman" w:cs="Times New Roman"/>
        </w:rPr>
        <w:t xml:space="preserve"> время действия устройств автоматического повторного включения (АПВ) на электростанции;</w:t>
      </w:r>
    </w:p>
    <w:p w:rsidR="00850D16" w:rsidRPr="00424EBD" w:rsidRDefault="00850D16" w:rsidP="00424EBD">
      <w:pPr>
        <w:pStyle w:val="ConsPlusNormal"/>
        <w:ind w:firstLine="540"/>
        <w:jc w:val="both"/>
        <w:rPr>
          <w:rFonts w:ascii="Times New Roman" w:hAnsi="Times New Roman" w:cs="Times New Roman"/>
        </w:rPr>
      </w:pPr>
      <w:proofErr w:type="gramStart"/>
      <w:r w:rsidRPr="00424EBD">
        <w:rPr>
          <w:rFonts w:ascii="Times New Roman" w:hAnsi="Times New Roman" w:cs="Times New Roman"/>
        </w:rPr>
        <w:t>при несоответствии схемы питания потребителей первой категории требованиям Правил устройства электроустановок (ПУЭ)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proofErr w:type="gramEnd"/>
      <w:r w:rsidRPr="00424EBD">
        <w:rPr>
          <w:rFonts w:ascii="Times New Roman" w:hAnsi="Times New Roman" w:cs="Times New Roman"/>
        </w:rPr>
        <w:t xml:space="preserve"> </w:t>
      </w:r>
      <w:proofErr w:type="gramStart"/>
      <w:r w:rsidRPr="00424EBD">
        <w:rPr>
          <w:rFonts w:ascii="Times New Roman" w:hAnsi="Times New Roman" w:cs="Times New Roman"/>
        </w:rPr>
        <w:t>ПУЭ);</w:t>
      </w:r>
      <w:proofErr w:type="gramEnd"/>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второй категории продолжительностью более 10 часов, если нарушение электроснабжения потребителей произошло по вине персонала электростанции;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третьей категории продолжительностью более 24 часов, если нарушение произошло по вине персонала электростанции.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2.1.3. </w:t>
      </w:r>
      <w:proofErr w:type="gramStart"/>
      <w:r w:rsidRPr="00424EBD">
        <w:rPr>
          <w:rFonts w:ascii="Times New Roman" w:hAnsi="Times New Roman" w:cs="Times New Roman"/>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p w:rsidR="00850D16" w:rsidRPr="00424EBD" w:rsidRDefault="00850D16" w:rsidP="00424EBD">
      <w:pPr>
        <w:pStyle w:val="ConsPlusNormal"/>
        <w:ind w:firstLine="540"/>
        <w:jc w:val="both"/>
        <w:rPr>
          <w:rFonts w:ascii="Times New Roman" w:hAnsi="Times New Roman" w:cs="Times New Roman"/>
        </w:rPr>
      </w:pPr>
      <w:bookmarkStart w:id="6" w:name="Par72"/>
      <w:bookmarkEnd w:id="6"/>
      <w:r w:rsidRPr="00424EBD">
        <w:rPr>
          <w:rFonts w:ascii="Times New Roman" w:hAnsi="Times New Roman" w:cs="Times New Roman"/>
        </w:rPr>
        <w:t>2.2. Технологическими отказами на дизельных электростанциях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2.2.1. Неисправности основного оборудования, устранение которых может быть произведено в течение не более 7 суток после выхода его из строя.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2.2.2. Неисправности оборудования, вызвавшие перерыв электроснабжения:</w:t>
      </w:r>
    </w:p>
    <w:p w:rsidR="00850D16" w:rsidRPr="00424EBD" w:rsidRDefault="00850D16" w:rsidP="00424EBD">
      <w:pPr>
        <w:pStyle w:val="ConsPlusNormal"/>
        <w:ind w:firstLine="540"/>
        <w:jc w:val="both"/>
        <w:rPr>
          <w:rFonts w:ascii="Times New Roman" w:hAnsi="Times New Roman" w:cs="Times New Roman"/>
        </w:rPr>
      </w:pPr>
      <w:proofErr w:type="gramStart"/>
      <w:r w:rsidRPr="00424EBD">
        <w:rPr>
          <w:rFonts w:ascii="Times New Roman" w:hAnsi="Times New Roman" w:cs="Times New Roman"/>
        </w:rPr>
        <w:t>- одного и более потребителей первой категории при несоответствии схемы питания требованиям ПУЭ продолжительностью от 3 до 10 часов, если нарушение электроснабжения потребителей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 ПУЭ);</w:t>
      </w:r>
      <w:proofErr w:type="gramEnd"/>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второй категории продолжительностью от 3 до 10 часов, если нарушение электроснабжения произошло по вине персонала электростанции;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третьей категории продолжительностью до 24 часов, если нарушение электроснабжения произошло по вине персонала электростанции.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2.2.3. Неисправности оборудования, вызвавшие снижение электрической нагрузки более чем на 50 процентов </w:t>
      </w:r>
      <w:proofErr w:type="gramStart"/>
      <w:r w:rsidRPr="00424EBD">
        <w:rPr>
          <w:rFonts w:ascii="Times New Roman" w:hAnsi="Times New Roman" w:cs="Times New Roman"/>
        </w:rPr>
        <w:t>от</w:t>
      </w:r>
      <w:proofErr w:type="gramEnd"/>
      <w:r w:rsidRPr="00424EBD">
        <w:rPr>
          <w:rFonts w:ascii="Times New Roman" w:hAnsi="Times New Roman" w:cs="Times New Roman"/>
        </w:rPr>
        <w:t xml:space="preserve"> </w:t>
      </w:r>
      <w:proofErr w:type="gramStart"/>
      <w:r w:rsidRPr="00424EBD">
        <w:rPr>
          <w:rFonts w:ascii="Times New Roman" w:hAnsi="Times New Roman" w:cs="Times New Roman"/>
        </w:rPr>
        <w:t>заданной</w:t>
      </w:r>
      <w:proofErr w:type="gramEnd"/>
      <w:r w:rsidRPr="00424EBD">
        <w:rPr>
          <w:rFonts w:ascii="Times New Roman" w:hAnsi="Times New Roman" w:cs="Times New Roman"/>
        </w:rPr>
        <w:t xml:space="preserve"> диспетчерским графиком продолжительностью до 4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2.3. Функциональными отказами на дизельных электростанциях считаются нарушения режима работы, не вызвавшие последствий, указанных в </w:t>
      </w:r>
      <w:hyperlink w:anchor="Par64" w:tooltip="2.1. Авариями на дизельных электростанциях считаются:" w:history="1">
        <w:r w:rsidRPr="00424EBD">
          <w:rPr>
            <w:rFonts w:ascii="Times New Roman" w:hAnsi="Times New Roman" w:cs="Times New Roman"/>
          </w:rPr>
          <w:t>п. п. 2.1</w:t>
        </w:r>
      </w:hyperlink>
      <w:r w:rsidRPr="00424EBD">
        <w:rPr>
          <w:rFonts w:ascii="Times New Roman" w:hAnsi="Times New Roman" w:cs="Times New Roman"/>
        </w:rPr>
        <w:t xml:space="preserve"> и </w:t>
      </w:r>
      <w:hyperlink w:anchor="Par72" w:tooltip="2.2. Технологическими отказами на дизельных электростанциях считаются:" w:history="1">
        <w:r w:rsidRPr="00424EBD">
          <w:rPr>
            <w:rFonts w:ascii="Times New Roman" w:hAnsi="Times New Roman" w:cs="Times New Roman"/>
          </w:rPr>
          <w:t>2.2</w:t>
        </w:r>
      </w:hyperlink>
      <w:r w:rsidRPr="00424EBD">
        <w:rPr>
          <w:rFonts w:ascii="Times New Roman" w:hAnsi="Times New Roman" w:cs="Times New Roman"/>
        </w:rPr>
        <w:t xml:space="preserve"> настоящих Методических рекомендаций.</w:t>
      </w:r>
    </w:p>
    <w:p w:rsidR="00850D16" w:rsidRPr="00424EBD" w:rsidRDefault="00850D16" w:rsidP="00424EBD">
      <w:pPr>
        <w:pStyle w:val="ConsPlusNormal"/>
        <w:ind w:firstLine="540"/>
        <w:jc w:val="both"/>
        <w:rPr>
          <w:rFonts w:ascii="Times New Roman" w:hAnsi="Times New Roman" w:cs="Times New Roman"/>
        </w:rPr>
      </w:pPr>
      <w:proofErr w:type="gramStart"/>
      <w:r w:rsidRPr="00424EBD">
        <w:rPr>
          <w:rFonts w:ascii="Times New Roman" w:hAnsi="Times New Roman" w:cs="Times New Roman"/>
        </w:rPr>
        <w:t>Не относится к инцидентам вывод из работы оборудования по оперативной заявке для устранения дефектов и неисправностей (замена прокладок, устранение утечек масла, топлива, неисправностей топливной аппаратуры, устранение перегрева охлаждающей воды, смазочного масла, падения давления масла, нагрева подшипников дизеля и генератора, появление ненормальных стуков и шумов и т.п.), выявленных при профилактических плановых контрольных осмотрах, при условии, если вывод оборудования из работы</w:t>
      </w:r>
      <w:proofErr w:type="gramEnd"/>
      <w:r w:rsidRPr="00424EBD">
        <w:rPr>
          <w:rFonts w:ascii="Times New Roman" w:hAnsi="Times New Roman" w:cs="Times New Roman"/>
        </w:rPr>
        <w:t xml:space="preserve"> не привел к отключениям или ограничениям потребителей.</w:t>
      </w:r>
    </w:p>
    <w:p w:rsidR="00850D16" w:rsidRPr="00424EBD" w:rsidRDefault="00850D16" w:rsidP="00424EBD">
      <w:pPr>
        <w:pStyle w:val="ConsPlusNormal"/>
        <w:ind w:firstLine="540"/>
        <w:jc w:val="both"/>
        <w:rPr>
          <w:rFonts w:ascii="Times New Roman" w:hAnsi="Times New Roman" w:cs="Times New Roman"/>
        </w:rPr>
      </w:pPr>
      <w:bookmarkStart w:id="7" w:name="Par81"/>
      <w:bookmarkEnd w:id="7"/>
      <w:r w:rsidRPr="00424EBD">
        <w:rPr>
          <w:rFonts w:ascii="Times New Roman" w:hAnsi="Times New Roman" w:cs="Times New Roman"/>
        </w:rPr>
        <w:t>2.4. Авариями в электрических сетях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2.4.1.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2.4.2.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воздушная линия - за период более 3 суток;</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кабельная линия - за период более 10 суток.</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2.4.3. Неисправности оборудования и линий электропередач, вызвавшие перерыв электроснабжения: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одного и более потребителей первой категории, </w:t>
      </w:r>
      <w:proofErr w:type="gramStart"/>
      <w:r w:rsidRPr="00424EBD">
        <w:rPr>
          <w:rFonts w:ascii="Times New Roman" w:hAnsi="Times New Roman" w:cs="Times New Roman"/>
        </w:rPr>
        <w:t>превышающий</w:t>
      </w:r>
      <w:proofErr w:type="gramEnd"/>
      <w:r w:rsidRPr="00424EBD">
        <w:rPr>
          <w:rFonts w:ascii="Times New Roman" w:hAnsi="Times New Roman" w:cs="Times New Roman"/>
        </w:rPr>
        <w:t xml:space="preserve"> время действия устройств АПВ или АВР </w:t>
      </w:r>
      <w:proofErr w:type="spellStart"/>
      <w:r w:rsidRPr="00424EBD">
        <w:rPr>
          <w:rFonts w:ascii="Times New Roman" w:hAnsi="Times New Roman" w:cs="Times New Roman"/>
        </w:rPr>
        <w:t>электроснабжающей</w:t>
      </w:r>
      <w:proofErr w:type="spellEnd"/>
      <w:r w:rsidRPr="00424EBD">
        <w:rPr>
          <w:rFonts w:ascii="Times New Roman" w:hAnsi="Times New Roman" w:cs="Times New Roman"/>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одного и более потребителей третьей категории продолжительностью более 24 часов, если </w:t>
      </w:r>
      <w:r w:rsidRPr="00424EBD">
        <w:rPr>
          <w:rFonts w:ascii="Times New Roman" w:hAnsi="Times New Roman" w:cs="Times New Roman"/>
        </w:rPr>
        <w:lastRenderedPageBreak/>
        <w:t>нарушение электроснабжения произошло по вине персонала предприятия электрических сетей.</w:t>
      </w:r>
    </w:p>
    <w:p w:rsidR="00850D16" w:rsidRPr="00424EBD" w:rsidRDefault="00850D16" w:rsidP="00424EBD">
      <w:pPr>
        <w:pStyle w:val="ConsPlusNormal"/>
        <w:ind w:firstLine="540"/>
        <w:jc w:val="both"/>
        <w:rPr>
          <w:rFonts w:ascii="Times New Roman" w:hAnsi="Times New Roman" w:cs="Times New Roman"/>
        </w:rPr>
      </w:pPr>
      <w:bookmarkStart w:id="8" w:name="Par90"/>
      <w:bookmarkEnd w:id="8"/>
      <w:r w:rsidRPr="00424EBD">
        <w:rPr>
          <w:rFonts w:ascii="Times New Roman" w:hAnsi="Times New Roman" w:cs="Times New Roman"/>
        </w:rPr>
        <w:t>2.5. Технологическими отказами в электрических сетях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2.5.1.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2.5.2.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воздушная линия - за период от 12 часов до 3 суток;</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кабельная линия - за период от 2 до 10 суток.</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2.5.3. Неисправности оборудования и линий электропередач, вызвавшие перерыв электроснабжения: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предприятия электрических сетей;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второй категории продолжительностью от 3 до 10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одного и более потребителей третьей категории продолжительностью более 10 до 24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2.6. Функциональными отказами в электрических сетях считаются нарушения режима работы, не вызвавшие последствий, указанных в п. </w:t>
      </w:r>
      <w:hyperlink w:anchor="Par81" w:tooltip="2.4. Авариями в электрических сетях считаются:" w:history="1">
        <w:r w:rsidRPr="00424EBD">
          <w:rPr>
            <w:rFonts w:ascii="Times New Roman" w:hAnsi="Times New Roman" w:cs="Times New Roman"/>
          </w:rPr>
          <w:t>п. 2.4</w:t>
        </w:r>
      </w:hyperlink>
      <w:r w:rsidRPr="00424EBD">
        <w:rPr>
          <w:rFonts w:ascii="Times New Roman" w:hAnsi="Times New Roman" w:cs="Times New Roman"/>
        </w:rPr>
        <w:t xml:space="preserve"> и </w:t>
      </w:r>
      <w:hyperlink w:anchor="Par90" w:tooltip="2.5. Технологическими отказами в электрических сетях считаются:" w:history="1">
        <w:r w:rsidRPr="00424EBD">
          <w:rPr>
            <w:rFonts w:ascii="Times New Roman" w:hAnsi="Times New Roman" w:cs="Times New Roman"/>
          </w:rPr>
          <w:t>2.5</w:t>
        </w:r>
      </w:hyperlink>
      <w:r w:rsidRPr="00424EBD">
        <w:rPr>
          <w:rFonts w:ascii="Times New Roman" w:hAnsi="Times New Roman" w:cs="Times New Roman"/>
        </w:rPr>
        <w:t xml:space="preserve"> настоящих Методических рекомендаций, а также:</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выход из строя измерительных трансформаторов, разрядников, трансформаторов и др., не относящихся к основному оборудованию;</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выход из строя устройств АПВ, АВР, релейной защиты, телемеханики.</w:t>
      </w:r>
    </w:p>
    <w:p w:rsidR="00850D16" w:rsidRPr="00424EBD" w:rsidRDefault="00850D16" w:rsidP="00424EBD">
      <w:pPr>
        <w:pStyle w:val="ConsPlusNormal"/>
        <w:ind w:firstLine="540"/>
        <w:jc w:val="both"/>
        <w:rPr>
          <w:rFonts w:ascii="Times New Roman" w:hAnsi="Times New Roman" w:cs="Times New Roman"/>
        </w:rPr>
      </w:pPr>
      <w:proofErr w:type="gramStart"/>
      <w:r w:rsidRPr="00424EBD">
        <w:rPr>
          <w:rFonts w:ascii="Times New Roman" w:hAnsi="Times New Roman" w:cs="Times New Roman"/>
        </w:rPr>
        <w:t>Не относится к инцидентам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roofErr w:type="gramEnd"/>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jc w:val="center"/>
        <w:outlineLvl w:val="2"/>
        <w:rPr>
          <w:rFonts w:ascii="Times New Roman" w:hAnsi="Times New Roman" w:cs="Times New Roman"/>
        </w:rPr>
      </w:pPr>
      <w:r w:rsidRPr="00424EBD">
        <w:rPr>
          <w:rFonts w:ascii="Times New Roman" w:hAnsi="Times New Roman" w:cs="Times New Roman"/>
        </w:rPr>
        <w:t>Системы коммунального теплоснабжения</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bookmarkStart w:id="9" w:name="Par106"/>
      <w:bookmarkEnd w:id="9"/>
      <w:r w:rsidRPr="00424EBD">
        <w:rPr>
          <w:rFonts w:ascii="Times New Roman" w:hAnsi="Times New Roman" w:cs="Times New Roman"/>
        </w:rPr>
        <w:t>2.7. Авариями в коммунальных отопительных котельных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2.7.1.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2.7.2. Повреждение котла (вывод его из эксплуатации во внеплановый ремонт), если объем работ по восстановлению составляет не менее объема капитального ремонта.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2.7.3. Повреждение насосов, подогревателей, вызвавшее вынужденный останов котла (котлов), приведший к снижению общего отпуска тепла более чем на 50 процентов продолжительностью свыше 16 часов.</w:t>
      </w:r>
    </w:p>
    <w:p w:rsidR="00850D16" w:rsidRPr="00424EBD" w:rsidRDefault="00850D16" w:rsidP="00424EBD">
      <w:pPr>
        <w:pStyle w:val="ConsPlusNormal"/>
        <w:ind w:firstLine="540"/>
        <w:jc w:val="both"/>
        <w:rPr>
          <w:rFonts w:ascii="Times New Roman" w:hAnsi="Times New Roman" w:cs="Times New Roman"/>
        </w:rPr>
      </w:pPr>
      <w:bookmarkStart w:id="10" w:name="Par110"/>
      <w:bookmarkEnd w:id="10"/>
      <w:r w:rsidRPr="00424EBD">
        <w:rPr>
          <w:rFonts w:ascii="Times New Roman" w:hAnsi="Times New Roman" w:cs="Times New Roman"/>
        </w:rPr>
        <w:t>2.8. Технологическими отказами в коммунальных отопительных котельных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2.8.1. Неисправность котла с выводом его из эксплуатации на внеплановый ремонт, если объем работ по восстановлению его работоспособности составляет не менее объема текущего ремонта.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2.8.2. Неисправность насосов, подогревателей, другого вспомогательного оборудования, вызвавшая вынужденный останов котла (котлов), приведший к общему снижению отпуска тепла более чем на 30, но не более 50 процентов продолжительностью менее 16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2.8.3. Останов источника тепла из-за прекращения по вине эксплуатационного персонала подачи воды, топлива или электроэнергии при температуре наружного воздуха: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до -10 град. C - более 8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от -10 град. C до -15 град. C - более 4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ниже -15 град. C - более 2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2.9. Функциональными отказами в коммунальных отопительных котельных считаются нарушения режима, не вызвавшие последствий, указанных в </w:t>
      </w:r>
      <w:hyperlink w:anchor="Par106" w:tooltip="2.7. Авариями в коммунальных отопительных котельных считаются:" w:history="1">
        <w:r w:rsidRPr="00424EBD">
          <w:rPr>
            <w:rFonts w:ascii="Times New Roman" w:hAnsi="Times New Roman" w:cs="Times New Roman"/>
          </w:rPr>
          <w:t>п. п. 2.7</w:t>
        </w:r>
      </w:hyperlink>
      <w:r w:rsidRPr="00424EBD">
        <w:rPr>
          <w:rFonts w:ascii="Times New Roman" w:hAnsi="Times New Roman" w:cs="Times New Roman"/>
        </w:rPr>
        <w:t xml:space="preserve"> и </w:t>
      </w:r>
      <w:hyperlink w:anchor="Par110" w:tooltip="2.8. Технологическими отказами в коммунальных отопительных котельных считаются:" w:history="1">
        <w:r w:rsidRPr="00424EBD">
          <w:rPr>
            <w:rFonts w:ascii="Times New Roman" w:hAnsi="Times New Roman" w:cs="Times New Roman"/>
          </w:rPr>
          <w:t>2.8</w:t>
        </w:r>
      </w:hyperlink>
      <w:r w:rsidRPr="00424EBD">
        <w:rPr>
          <w:rFonts w:ascii="Times New Roman" w:hAnsi="Times New Roman" w:cs="Times New Roman"/>
        </w:rPr>
        <w:t xml:space="preserve"> настоящих Методических рекомендаций.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Не относится к инцидентам вывод из работы оборудования по оперативной заявке для устранения мелких дефектов и неисправностей (замена прокладок и набивок, замена крепежных деталей, замена мелкой арматуры, регулировка устройств автоматики и т.п.), выявленных при осмотрах, при условии, что вывод оборудования не привел к отключениям или ограничениям потребителей.</w:t>
      </w:r>
    </w:p>
    <w:p w:rsidR="00850D16" w:rsidRPr="00424EBD" w:rsidRDefault="00850D16" w:rsidP="00424EBD">
      <w:pPr>
        <w:pStyle w:val="ConsPlusNormal"/>
        <w:ind w:firstLine="540"/>
        <w:jc w:val="both"/>
        <w:rPr>
          <w:rFonts w:ascii="Times New Roman" w:hAnsi="Times New Roman" w:cs="Times New Roman"/>
        </w:rPr>
      </w:pPr>
      <w:bookmarkStart w:id="11" w:name="Par119"/>
      <w:bookmarkEnd w:id="11"/>
      <w:r w:rsidRPr="00424EBD">
        <w:rPr>
          <w:rFonts w:ascii="Times New Roman" w:hAnsi="Times New Roman" w:cs="Times New Roman"/>
        </w:rPr>
        <w:t>2.10. Авариями в тепловых сетях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w:t>
      </w:r>
      <w:proofErr w:type="gramStart"/>
      <w:r w:rsidRPr="00424EBD">
        <w:rPr>
          <w:rFonts w:ascii="Times New Roman" w:hAnsi="Times New Roman" w:cs="Times New Roman"/>
        </w:rPr>
        <w:t>работоспособности</w:t>
      </w:r>
      <w:proofErr w:type="gramEnd"/>
      <w:r w:rsidRPr="00424EBD">
        <w:rPr>
          <w:rFonts w:ascii="Times New Roman" w:hAnsi="Times New Roman" w:cs="Times New Roman"/>
        </w:rPr>
        <w:t xml:space="preserve"> которых продолжается более 36 часов.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2.10.2. 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процентов отпуска тепловой </w:t>
      </w:r>
      <w:r w:rsidRPr="00424EBD">
        <w:rPr>
          <w:rFonts w:ascii="Times New Roman" w:hAnsi="Times New Roman" w:cs="Times New Roman"/>
        </w:rPr>
        <w:lastRenderedPageBreak/>
        <w:t>энергии потребителям продолжительностью выше 16 часов.</w:t>
      </w:r>
    </w:p>
    <w:p w:rsidR="00850D16" w:rsidRPr="00424EBD" w:rsidRDefault="00850D16" w:rsidP="00424EBD">
      <w:pPr>
        <w:pStyle w:val="ConsPlusNormal"/>
        <w:ind w:firstLine="540"/>
        <w:jc w:val="both"/>
        <w:rPr>
          <w:rFonts w:ascii="Times New Roman" w:hAnsi="Times New Roman" w:cs="Times New Roman"/>
        </w:rPr>
      </w:pPr>
      <w:bookmarkStart w:id="12" w:name="Par122"/>
      <w:bookmarkEnd w:id="12"/>
      <w:r w:rsidRPr="00424EBD">
        <w:rPr>
          <w:rFonts w:ascii="Times New Roman" w:hAnsi="Times New Roman" w:cs="Times New Roman"/>
        </w:rPr>
        <w:t>2.11. Технологическими отказами в тепловых сетях считаются: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2.11.1. Неисправности трубопроводов тепловой сети, оборудования насосных станций, тепловых пунктов, поиск утечек, вызвавшие перерыв в подаче тепла потребителям I категории (по отоплению) свыше 4 до 8 часов, прекращение теплоснабжения (отопления) объектов соцкультбыта на срок, превышающий условия п. 4.16.1 ГОСТ </w:t>
      </w:r>
      <w:proofErr w:type="gramStart"/>
      <w:r w:rsidRPr="00424EBD">
        <w:rPr>
          <w:rFonts w:ascii="Times New Roman" w:hAnsi="Times New Roman" w:cs="Times New Roman"/>
        </w:rPr>
        <w:t>Р</w:t>
      </w:r>
      <w:proofErr w:type="gramEnd"/>
      <w:r w:rsidRPr="00424EBD">
        <w:rPr>
          <w:rFonts w:ascii="Times New Roman" w:hAnsi="Times New Roman" w:cs="Times New Roman"/>
        </w:rPr>
        <w:t xml:space="preserve"> 51617-2000 "Жилищно - коммунальные услуги. Общие технические условия" (допустимая длительность температуры воздуха в помещении не ниже 12 град. C - не более 16 час</w:t>
      </w:r>
      <w:proofErr w:type="gramStart"/>
      <w:r w:rsidRPr="00424EBD">
        <w:rPr>
          <w:rFonts w:ascii="Times New Roman" w:hAnsi="Times New Roman" w:cs="Times New Roman"/>
        </w:rPr>
        <w:t xml:space="preserve">.; </w:t>
      </w:r>
      <w:proofErr w:type="gramEnd"/>
      <w:r w:rsidRPr="00424EBD">
        <w:rPr>
          <w:rFonts w:ascii="Times New Roman" w:hAnsi="Times New Roman" w:cs="Times New Roman"/>
        </w:rPr>
        <w:t>не ниже 10 град. C - не более 8 час.; не ниже 8 град. C - не более 4 час.).</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2.12. Функциональными отказами в тепловых сетях считаются нарушения режима, не вызвавшие последствий, указанных в </w:t>
      </w:r>
      <w:hyperlink w:anchor="Par119" w:tooltip="2.10. Авариями в тепловых сетях считаются:" w:history="1">
        <w:r w:rsidRPr="00424EBD">
          <w:rPr>
            <w:rFonts w:ascii="Times New Roman" w:hAnsi="Times New Roman" w:cs="Times New Roman"/>
          </w:rPr>
          <w:t>п. п. 2.10</w:t>
        </w:r>
      </w:hyperlink>
      <w:r w:rsidRPr="00424EBD">
        <w:rPr>
          <w:rFonts w:ascii="Times New Roman" w:hAnsi="Times New Roman" w:cs="Times New Roman"/>
        </w:rPr>
        <w:t xml:space="preserve"> и </w:t>
      </w:r>
      <w:hyperlink w:anchor="Par122" w:tooltip="2.11. Технологическими отказами в тепловых сетях считаются:" w:history="1">
        <w:r w:rsidRPr="00424EBD">
          <w:rPr>
            <w:rFonts w:ascii="Times New Roman" w:hAnsi="Times New Roman" w:cs="Times New Roman"/>
          </w:rPr>
          <w:t>2.11</w:t>
        </w:r>
      </w:hyperlink>
      <w:r w:rsidRPr="00424EBD">
        <w:rPr>
          <w:rFonts w:ascii="Times New Roman" w:hAnsi="Times New Roman" w:cs="Times New Roman"/>
        </w:rPr>
        <w:t xml:space="preserve"> настоящих Методических рекомендаций,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Инцидентами не являются повреждения трубопроводов и оборудования, выявленные во время испытаний, проводимых в неотопительный период.</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2.13. Не являются инцидентами потребительские отключения, к которым относятся отключения: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линии электропередачи, подстанции, </w:t>
      </w:r>
      <w:proofErr w:type="gramStart"/>
      <w:r w:rsidRPr="00424EBD">
        <w:rPr>
          <w:rFonts w:ascii="Times New Roman" w:hAnsi="Times New Roman" w:cs="Times New Roman"/>
        </w:rPr>
        <w:t>находящихся</w:t>
      </w:r>
      <w:proofErr w:type="gramEnd"/>
      <w:r w:rsidRPr="00424EBD">
        <w:rPr>
          <w:rFonts w:ascii="Times New Roman" w:hAnsi="Times New Roman" w:cs="Times New Roman"/>
        </w:rPr>
        <w:t xml:space="preserve"> на балансе потребителя, если оно произошло не по вине </w:t>
      </w:r>
      <w:proofErr w:type="spellStart"/>
      <w:r w:rsidRPr="00424EBD">
        <w:rPr>
          <w:rFonts w:ascii="Times New Roman" w:hAnsi="Times New Roman" w:cs="Times New Roman"/>
        </w:rPr>
        <w:t>энергоснабжающей</w:t>
      </w:r>
      <w:proofErr w:type="spellEnd"/>
      <w:r w:rsidRPr="00424EBD">
        <w:rPr>
          <w:rFonts w:ascii="Times New Roman" w:hAnsi="Times New Roman" w:cs="Times New Roman"/>
        </w:rPr>
        <w:t xml:space="preserve">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линии электропередачи, подстанции, находящихся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jc w:val="center"/>
        <w:outlineLvl w:val="2"/>
        <w:rPr>
          <w:rFonts w:ascii="Times New Roman" w:hAnsi="Times New Roman" w:cs="Times New Roman"/>
        </w:rPr>
      </w:pPr>
      <w:r w:rsidRPr="00424EBD">
        <w:rPr>
          <w:rFonts w:ascii="Times New Roman" w:hAnsi="Times New Roman" w:cs="Times New Roman"/>
        </w:rPr>
        <w:t>Классификация технологических нарушений</w:t>
      </w:r>
    </w:p>
    <w:p w:rsidR="00850D16" w:rsidRPr="00424EBD" w:rsidRDefault="00850D16" w:rsidP="00424EBD">
      <w:pPr>
        <w:pStyle w:val="ConsPlusNormal"/>
        <w:jc w:val="center"/>
        <w:rPr>
          <w:rFonts w:ascii="Times New Roman" w:hAnsi="Times New Roman" w:cs="Times New Roman"/>
        </w:rPr>
      </w:pPr>
      <w:r w:rsidRPr="00424EBD">
        <w:rPr>
          <w:rFonts w:ascii="Times New Roman" w:hAnsi="Times New Roman" w:cs="Times New Roman"/>
        </w:rPr>
        <w:t>по причинам их возникновения</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2.14. Аварии, технологические отказы и функциональные отказы классифицируются по признаку непосредственных причин их возникновения и развития: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применение материалов, не соответствующих требованиям нормативно - технической документации;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ошибки в конструкциях оборудования и сетей;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дефекты строительства, монтажа;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некачественный ремонт;</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изменение свойств материалов в процессе эксплуатации;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неудовлетворительное выполнение наладки и испытаний;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нарушение условий эксплуатации, отсутствие системы технического обслуживания и производственного контроля;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естественный износ, другие причины.</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2.15. Аварии, технологические отказы и функциональные отказы классифицируются по признаку действий или бездействия персонала: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энергетической организации системы жилищно - коммунального хозяйства;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завода (фирмы) - изготовителя оборудования и материалов;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проектной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строительной, </w:t>
      </w:r>
      <w:proofErr w:type="spellStart"/>
      <w:proofErr w:type="gramStart"/>
      <w:r w:rsidRPr="00424EBD">
        <w:rPr>
          <w:rFonts w:ascii="Times New Roman" w:hAnsi="Times New Roman" w:cs="Times New Roman"/>
        </w:rPr>
        <w:t>строительно</w:t>
      </w:r>
      <w:proofErr w:type="spellEnd"/>
      <w:r w:rsidRPr="00424EBD">
        <w:rPr>
          <w:rFonts w:ascii="Times New Roman" w:hAnsi="Times New Roman" w:cs="Times New Roman"/>
        </w:rPr>
        <w:t xml:space="preserve"> - монтажной</w:t>
      </w:r>
      <w:proofErr w:type="gramEnd"/>
      <w:r w:rsidRPr="00424EBD">
        <w:rPr>
          <w:rFonts w:ascii="Times New Roman" w:hAnsi="Times New Roman" w:cs="Times New Roman"/>
        </w:rPr>
        <w:t xml:space="preserve">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пусконаладочной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ремонтной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организаций - потребителей;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других организаций;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посторонних лиц (нарушения правил охраны электрических и тепловых сетей, несанкционированное проникновение на объекты и т.п.).</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2.16. Аварии и отказы классифицируются по видам стихийных явлений природного характера: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грозы, ливни;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гололед, снегопад;</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сильный ветер, ураган, смерч;</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паводок, наводнение;</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землетрясения, другие стихийные явления.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2.17. Классификационными признаками организационных причин технологических нарушений являются: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2.17.1. Ошибочные или неправильные действия оперативных руководителей, оперативного персонала, нарушивших положения и требования правил устройства и технической эксплуатации оборудования, техники безопасности, пожарной безопасности, производственных и должностных инструкций, не принявших меры к локализации и устранению причин технологических нарушений.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2.17.2. Действия оперативно - ремонтного, ремонтного и наладочного персонала, допустившего </w:t>
      </w:r>
      <w:r w:rsidRPr="00424EBD">
        <w:rPr>
          <w:rFonts w:ascii="Times New Roman" w:hAnsi="Times New Roman" w:cs="Times New Roman"/>
        </w:rPr>
        <w:lastRenderedPageBreak/>
        <w:t>нарушение нормативов технического обслуживания, некачественный и (или) неполный ремонт, отклонения от требований действующих правил, инструкций и технологических нормативно - технических документов.</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2.17.3. </w:t>
      </w:r>
      <w:proofErr w:type="gramStart"/>
      <w:r w:rsidRPr="00424EBD">
        <w:rPr>
          <w:rFonts w:ascii="Times New Roman" w:hAnsi="Times New Roman" w:cs="Times New Roman"/>
        </w:rPr>
        <w:t>Действия или бездействие руководящих работников организаций, руководителей производственных подразделений, других специалистов, выразившиеся в непринятии своевременных мер по устранению аварийных очагов и дефектов оборудования, неудовлетворительной приемке оборудования и сетей из монтажа, капитального ремонта, наладки, невыполнения требований органов государственного надзора по повышению надежности работы оборудования, несвоевременном или в недостаточном объеме проведении всех видов ремонтов и профилактических испытаний оборудования и сетей, нарушении требований</w:t>
      </w:r>
      <w:proofErr w:type="gramEnd"/>
      <w:r w:rsidRPr="00424EBD">
        <w:rPr>
          <w:rFonts w:ascii="Times New Roman" w:hAnsi="Times New Roman" w:cs="Times New Roman"/>
        </w:rPr>
        <w:t xml:space="preserve"> правил устройства технической эксплуатации, техники безопасности, пожарной безопасности, а также правил работы с персоналом.</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jc w:val="center"/>
        <w:outlineLvl w:val="1"/>
        <w:rPr>
          <w:rFonts w:ascii="Times New Roman" w:hAnsi="Times New Roman" w:cs="Times New Roman"/>
        </w:rPr>
      </w:pPr>
      <w:bookmarkStart w:id="13" w:name="Par164"/>
      <w:bookmarkEnd w:id="13"/>
      <w:r w:rsidRPr="00424EBD">
        <w:rPr>
          <w:rFonts w:ascii="Times New Roman" w:hAnsi="Times New Roman" w:cs="Times New Roman"/>
        </w:rPr>
        <w:t>3. ОРГАНИЗАЦИЯ РАССЛЕДОВАНИЯ ТЕХНОЛОГИЧЕСКИХ НАРУШЕНИЙ</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 Каждая авария или инцидент должны быть расследованы комиссией, состав которой устанавливается в зависимости от характера и тяжести происшедшего нарушения.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Комиссия по расследованию аварий, не связанных со смертельными или групповыми несчастными случаями, и технологических отказов возглавляется руководителем или заместителем руководителя (главным инженером)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Председателями комиссий по расследованию функциональных отказов приказами по организации могут назначаться руководители структурных функциональных или производственных подразделений.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3.2. Расследование аварий производится комиссией с обязательным участием представителя управления государственного энергетического надзора в субъекте Российской Федерации.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Для участия в расследовании аварии приглашается представитель органа местного самоуправления, на территории которого произошла авария.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Сообщение об аварии и (или) технологическом отказе должно направляться организацией управлению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в субъекте Российской Федерации или его подразделению в данном городе, а также органу местного самоуправления в течение суток телефонограммой, факсом, электронной почтой, письмом с нарочным.</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3.3. Расследование технологических отказов производится комиссией; вопрос об участии в работе комиссии представителя органа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принимается его руководителем.</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3.4. Расследование функциональных отказов производится персоналом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3.5. Комиссия по расследованию аварии или технологического отказа создается приказом руководителя энергетической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3.6. Технологические нарушения, причинами которых явились дефекты проектирования, изготовления, строительства, монтажа, наладки или ремонта, должны расследоваться с привлечением полномочных представителей организаций - исполнителей (поставщиков). При невозможности соблюдения этого требования порядок расследования должен быть согласован с представителем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В случае отказа представителей указанных организаций принять участие в расследовании к акту расследования должен быть приложен документ о своевременном вызове представителей этих организаций или об их отказе участвовать в расследовании. После расследования этим организациям направляется соответствующая рекламация или претензия. Копии рекламаций (претензий) должны прилагаться к актам расследования аварий.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3.7. Расследование нарушений должно быть начато немедленно и закончено в десятидневный срок.</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Работа комиссии должна проводиться в соответствии с регламентом, устанавливаемым ее председателем.</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3.8. Вскрытие или разборка поврежденного оборудования должны производиться только по разрешению председателя комиссии в присутствии представителей организаций, включенных в состав комиссии.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3.9. При расследовании аварий и инцидентов должны быть выполнены мероприятия, которые отражают обстоятельства возникновения и развития нарушений: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сохранение послеаварийной обстановки (по возможности), фотографирование или описание объектов нарушения;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изъятие и передача по акту представителю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или другому, назначенному председателем комиссии, должностному лицу </w:t>
      </w:r>
      <w:proofErr w:type="spellStart"/>
      <w:r w:rsidRPr="00424EBD">
        <w:rPr>
          <w:rFonts w:ascii="Times New Roman" w:hAnsi="Times New Roman" w:cs="Times New Roman"/>
        </w:rPr>
        <w:t>регистрограмм</w:t>
      </w:r>
      <w:proofErr w:type="spellEnd"/>
      <w:r w:rsidRPr="00424EBD">
        <w:rPr>
          <w:rFonts w:ascii="Times New Roman" w:hAnsi="Times New Roman" w:cs="Times New Roman"/>
        </w:rPr>
        <w:t>, магнитофонных записей оперативных переговоров и других вещественных свидетельств нарушения;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описание послеаварийного состояния накладок и указателей положения защит и блокировок;</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 подбор комплекта </w:t>
      </w:r>
      <w:proofErr w:type="gramStart"/>
      <w:r w:rsidRPr="00424EBD">
        <w:rPr>
          <w:rFonts w:ascii="Times New Roman" w:hAnsi="Times New Roman" w:cs="Times New Roman"/>
        </w:rPr>
        <w:t>документации</w:t>
      </w:r>
      <w:proofErr w:type="gramEnd"/>
      <w:r w:rsidRPr="00424EBD">
        <w:rPr>
          <w:rFonts w:ascii="Times New Roman" w:hAnsi="Times New Roman" w:cs="Times New Roman"/>
        </w:rPr>
        <w:t xml:space="preserve"> по техническому обслуживанию отказавшего (поврежденного) оборудования.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Все документы должны быть удостоверены подписями руководства и печатью организации, которой расследуется нарушение.</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3.10. Руководитель эксплуатирующей организации, в которой расследуется нарушение, обязан:</w:t>
      </w:r>
    </w:p>
    <w:p w:rsidR="00850D16" w:rsidRPr="00424EBD" w:rsidRDefault="00850D16" w:rsidP="00424EBD">
      <w:pPr>
        <w:pStyle w:val="ConsPlusNormal"/>
        <w:ind w:firstLine="540"/>
        <w:jc w:val="both"/>
        <w:rPr>
          <w:rFonts w:ascii="Times New Roman" w:hAnsi="Times New Roman" w:cs="Times New Roman"/>
        </w:rPr>
      </w:pPr>
      <w:proofErr w:type="gramStart"/>
      <w:r w:rsidRPr="00424EBD">
        <w:rPr>
          <w:rFonts w:ascii="Times New Roman" w:hAnsi="Times New Roman" w:cs="Times New Roman"/>
        </w:rPr>
        <w:t xml:space="preserve">- сохранить до начала расследования обстановку, какой она была на момент нарушения, если это не угрожает развитием нарушения и не представляет угрозы для здоровья и жизни людей, а также для </w:t>
      </w:r>
      <w:r w:rsidRPr="00424EBD">
        <w:rPr>
          <w:rFonts w:ascii="Times New Roman" w:hAnsi="Times New Roman" w:cs="Times New Roman"/>
        </w:rPr>
        <w:lastRenderedPageBreak/>
        <w:t>сохранности оборудования, сетей и других материальных объектов; в случаях невозможности сохранения обстановки или при любой указанной угрозе сложившаяся обстановка должна быть зафиксирована фото-, видеосъемкой, составлением эскизов, схем, описаний;</w:t>
      </w:r>
      <w:proofErr w:type="gramEnd"/>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провести необходимые технические расчеты, лабораторные исследования, испытания и другие работы;</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выделять транспорт и средства связи, необходимые для проведения расследования;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привлекать при необходимости экспертов и специалистов других организаций;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выделить помещение, где должна храниться вся необходимая техническая документация;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произвести печать и размножение в необходимом количестве документации по результатам расследования.</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3.11. Результаты расследования аварии, инцидента оформляются актом, к которому должны быть приложены все необходимые документы, подтверждающие выводы комиссии (</w:t>
      </w:r>
      <w:proofErr w:type="spellStart"/>
      <w:r w:rsidRPr="00424EBD">
        <w:rPr>
          <w:rFonts w:ascii="Times New Roman" w:hAnsi="Times New Roman" w:cs="Times New Roman"/>
        </w:rPr>
        <w:t>регистрограммы</w:t>
      </w:r>
      <w:proofErr w:type="spellEnd"/>
      <w:r w:rsidRPr="00424EBD">
        <w:rPr>
          <w:rFonts w:ascii="Times New Roman" w:hAnsi="Times New Roman" w:cs="Times New Roman"/>
        </w:rPr>
        <w:t>, осциллограммы, выписки из оперативных журналов, объяснительные записки, схемы, чертежи, фотографии, результаты испытаний, опросные листы, схемы электрических соединений, тепловых сетей с указанием положения выключателей и арматуры до нарушения и т.п.).</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3.12. Акт расследования должен быть подписан всеми членами комиссии. При несогласии отдельных членов комиссии допускается подписание акта "с особым мнением", изложенным рядом с их подписью или адресующим к отдельному приложению. Во всех случаях "особое мнение" должно прилагаться к акту при подписании.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Разногласия организаций по решению комиссии рассматриваются управлением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в десятидневный срок после завершения расследования и предъявления обоснованных возражений.</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3.13. В качестве причины аварии и (или) технологического отказа явления стихийного характера принимаются комиссией при подтверждении полномочным органом гидрометеорологической службы о превышении расчетных величин, предусмотренных проектом или действующими нормами: при этом комиссией исследуется вопрос о возможности предотвращения их воздействия и развития со стороны персонала организации.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3.14. Причины естественного износа оборудования и сетей принимаются в случае, если нарушение работоспособности оборудования произошло в результате старения и других изменений свойств материалов, усталостных явлений, коррозии и др., которые не могли быть предотвращены в процессе эксплуатации. Критерии естественного износа устанавливаются в соответствии с нормативно - техническими документами.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3.15. Определение последствий технологических нарушений у потребителя должно производиться с участием представителей потребителя и государственного энергетического надзора.</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3.16. Определение </w:t>
      </w:r>
      <w:proofErr w:type="spellStart"/>
      <w:r w:rsidRPr="00424EBD">
        <w:rPr>
          <w:rFonts w:ascii="Times New Roman" w:hAnsi="Times New Roman" w:cs="Times New Roman"/>
        </w:rPr>
        <w:t>недоотпуска</w:t>
      </w:r>
      <w:proofErr w:type="spellEnd"/>
      <w:r w:rsidRPr="00424EBD">
        <w:rPr>
          <w:rFonts w:ascii="Times New Roman" w:hAnsi="Times New Roman" w:cs="Times New Roman"/>
        </w:rPr>
        <w:t xml:space="preserve"> энергии потребителем производится в соответствии с Правилами энергоснабжения в Российской Федерации.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3.17. Определение экономического ущерба в организации от нарушения в работе </w:t>
      </w:r>
      <w:proofErr w:type="spellStart"/>
      <w:r w:rsidRPr="00424EBD">
        <w:rPr>
          <w:rFonts w:ascii="Times New Roman" w:hAnsi="Times New Roman" w:cs="Times New Roman"/>
        </w:rPr>
        <w:t>энергооборудования</w:t>
      </w:r>
      <w:proofErr w:type="spellEnd"/>
      <w:r w:rsidRPr="00424EBD">
        <w:rPr>
          <w:rFonts w:ascii="Times New Roman" w:hAnsi="Times New Roman" w:cs="Times New Roman"/>
        </w:rPr>
        <w:t xml:space="preserve"> производится исходя из безвозвратных потерь стоимости поврежденного оборудования, оценки стоимости </w:t>
      </w:r>
      <w:proofErr w:type="spellStart"/>
      <w:r w:rsidRPr="00424EBD">
        <w:rPr>
          <w:rFonts w:ascii="Times New Roman" w:hAnsi="Times New Roman" w:cs="Times New Roman"/>
        </w:rPr>
        <w:t>ремонтно</w:t>
      </w:r>
      <w:proofErr w:type="spellEnd"/>
      <w:r w:rsidRPr="00424EBD">
        <w:rPr>
          <w:rFonts w:ascii="Times New Roman" w:hAnsi="Times New Roman" w:cs="Times New Roman"/>
        </w:rPr>
        <w:t xml:space="preserve"> - восстановительных работ, размеров возмещения ущерба потребителям или штрафов, а также оценки затрат на замещение потерянной мощности или увеличение потерь электрической (тепловой) энергии.</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3.18. Акт расследования на бумажном носителе </w:t>
      </w:r>
      <w:hyperlink w:anchor="Par215" w:tooltip="Приложение 1" w:history="1">
        <w:r w:rsidRPr="00424EBD">
          <w:rPr>
            <w:rFonts w:ascii="Times New Roman" w:hAnsi="Times New Roman" w:cs="Times New Roman"/>
          </w:rPr>
          <w:t>(Приложение 1)</w:t>
        </w:r>
      </w:hyperlink>
      <w:r w:rsidRPr="00424EBD">
        <w:rPr>
          <w:rFonts w:ascii="Times New Roman" w:hAnsi="Times New Roman" w:cs="Times New Roman"/>
        </w:rPr>
        <w:t xml:space="preserve"> со всеми приложениями должен составляться не менее чем в двух подлинниках, в управление </w:t>
      </w:r>
      <w:proofErr w:type="spellStart"/>
      <w:r w:rsidRPr="00424EBD">
        <w:rPr>
          <w:rFonts w:ascii="Times New Roman" w:hAnsi="Times New Roman" w:cs="Times New Roman"/>
        </w:rPr>
        <w:t>госэнергонадзора</w:t>
      </w:r>
      <w:proofErr w:type="spellEnd"/>
      <w:r w:rsidRPr="00424EBD">
        <w:rPr>
          <w:rFonts w:ascii="Times New Roman" w:hAnsi="Times New Roman" w:cs="Times New Roman"/>
        </w:rPr>
        <w:t xml:space="preserve"> и другие организации акт может представляться в электронном виде.</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Копии акта представляются в организации, признанные при расследовании прямо или косвенно виновными, в орган </w:t>
      </w:r>
      <w:proofErr w:type="spellStart"/>
      <w:r w:rsidRPr="00424EBD">
        <w:rPr>
          <w:rFonts w:ascii="Times New Roman" w:hAnsi="Times New Roman" w:cs="Times New Roman"/>
        </w:rPr>
        <w:t>госпожнадзора</w:t>
      </w:r>
      <w:proofErr w:type="spellEnd"/>
      <w:r w:rsidRPr="00424EBD">
        <w:rPr>
          <w:rFonts w:ascii="Times New Roman" w:hAnsi="Times New Roman" w:cs="Times New Roman"/>
        </w:rPr>
        <w:t xml:space="preserve"> (при пожаре), а также членам комиссии по их требованию.</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3.19. По результатам расследования аварии или технологического отказа в организации составляется перечень (план) мероприятий по ликвидации последствий и предупреждению аварий и отказов, который должен быть утвержден приказом (распоряжениям) руководителя организации.</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jc w:val="center"/>
        <w:outlineLvl w:val="1"/>
        <w:rPr>
          <w:rFonts w:ascii="Times New Roman" w:hAnsi="Times New Roman" w:cs="Times New Roman"/>
        </w:rPr>
      </w:pPr>
      <w:r w:rsidRPr="00424EBD">
        <w:rPr>
          <w:rFonts w:ascii="Times New Roman" w:hAnsi="Times New Roman" w:cs="Times New Roman"/>
        </w:rPr>
        <w:t>4. УЧЕТ ТЕХНОЛОГИЧЕСКИХ НАРУШЕНИЙ</w:t>
      </w:r>
    </w:p>
    <w:p w:rsidR="00850D16" w:rsidRPr="00424EBD" w:rsidRDefault="00850D16" w:rsidP="00424EBD">
      <w:pPr>
        <w:pStyle w:val="ConsPlusNormal"/>
        <w:rPr>
          <w:rFonts w:ascii="Times New Roman" w:hAnsi="Times New Roman" w:cs="Times New Roman"/>
        </w:rPr>
      </w:pP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 xml:space="preserve">4.1. В каждой организации должен вестись учет технологических нарушений </w:t>
      </w:r>
      <w:hyperlink w:anchor="Par471" w:tooltip="Приложение 2" w:history="1">
        <w:r w:rsidRPr="00424EBD">
          <w:rPr>
            <w:rFonts w:ascii="Times New Roman" w:hAnsi="Times New Roman" w:cs="Times New Roman"/>
          </w:rPr>
          <w:t>(Приложение 2)</w:t>
        </w:r>
      </w:hyperlink>
      <w:r w:rsidRPr="00424EBD">
        <w:rPr>
          <w:rFonts w:ascii="Times New Roman" w:hAnsi="Times New Roman" w:cs="Times New Roman"/>
        </w:rPr>
        <w:t>.</w:t>
      </w:r>
    </w:p>
    <w:p w:rsidR="00850D16" w:rsidRPr="00424EBD" w:rsidRDefault="00850D16" w:rsidP="00424EBD">
      <w:pPr>
        <w:pStyle w:val="ConsPlusNormal"/>
        <w:ind w:firstLine="540"/>
        <w:jc w:val="both"/>
        <w:rPr>
          <w:rFonts w:ascii="Times New Roman" w:hAnsi="Times New Roman" w:cs="Times New Roman"/>
        </w:rPr>
      </w:pPr>
      <w:r w:rsidRPr="00424EBD">
        <w:rPr>
          <w:rFonts w:ascii="Times New Roman" w:hAnsi="Times New Roman" w:cs="Times New Roman"/>
        </w:rPr>
        <w:t>4.2. Для анализа причин аварий и инцидентов, их обобщения, разработки организационно - технических рекомендаций по предупреждению технологических нарушений акты расследования направляются в РАО "</w:t>
      </w:r>
      <w:proofErr w:type="spellStart"/>
      <w:r w:rsidRPr="00424EBD">
        <w:rPr>
          <w:rFonts w:ascii="Times New Roman" w:hAnsi="Times New Roman" w:cs="Times New Roman"/>
        </w:rPr>
        <w:t>Роскоммунэнерго</w:t>
      </w:r>
      <w:proofErr w:type="spellEnd"/>
      <w:r w:rsidRPr="00424EBD">
        <w:rPr>
          <w:rFonts w:ascii="Times New Roman" w:hAnsi="Times New Roman" w:cs="Times New Roman"/>
        </w:rPr>
        <w:t>".</w:t>
      </w:r>
    </w:p>
    <w:p w:rsidR="00850D16" w:rsidRPr="00424EBD" w:rsidRDefault="00850D16" w:rsidP="00850D16">
      <w:pPr>
        <w:pStyle w:val="ConsPlusNormal"/>
        <w:jc w:val="right"/>
        <w:outlineLvl w:val="0"/>
        <w:rPr>
          <w:rFonts w:ascii="Times New Roman" w:hAnsi="Times New Roman" w:cs="Times New Roman"/>
        </w:rPr>
      </w:pPr>
      <w:bookmarkStart w:id="14" w:name="Par215"/>
      <w:bookmarkEnd w:id="14"/>
      <w:r w:rsidRPr="00424EBD">
        <w:rPr>
          <w:rFonts w:ascii="Times New Roman" w:hAnsi="Times New Roman" w:cs="Times New Roman"/>
        </w:rPr>
        <w:t>Приложение 1</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bookmarkStart w:id="15" w:name="Par218"/>
      <w:bookmarkEnd w:id="15"/>
      <w:r w:rsidRPr="00424EBD">
        <w:rPr>
          <w:rFonts w:ascii="Times New Roman" w:hAnsi="Times New Roman" w:cs="Times New Roman"/>
        </w:rPr>
        <w:t xml:space="preserve">                          АКТ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РАССЛЕДОВАНИЯ ТЕХНОЛОГИЧЕСКОГО НАРУШЕНИЯ</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В РАБОТЕ ЭЛЕКТРОСТАНЦИИ, КОТЕЛЬНОЙ, ЭЛЕКТРИЧЕСКОЙ</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ИЛИ ТЕПЛОВОЙ СЕТИ</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lastRenderedPageBreak/>
        <w:t xml:space="preserve">                          АДРЕСНЫЙ БЛОК</w:t>
      </w:r>
    </w:p>
    <w:p w:rsidR="00850D16" w:rsidRPr="00424EBD" w:rsidRDefault="00850D16" w:rsidP="00850D16">
      <w:pPr>
        <w:pStyle w:val="ConsPlusNonformat"/>
        <w:jc w:val="both"/>
        <w:rPr>
          <w:rFonts w:ascii="Times New Roman" w:hAnsi="Times New Roman" w:cs="Times New Roman"/>
        </w:rPr>
      </w:pPr>
      <w:bookmarkStart w:id="16" w:name="Par226"/>
      <w:bookmarkEnd w:id="16"/>
      <w:r w:rsidRPr="00424EBD">
        <w:rPr>
          <w:rFonts w:ascii="Times New Roman" w:hAnsi="Times New Roman" w:cs="Times New Roman"/>
        </w:rPr>
        <w:t xml:space="preserve">Предприятие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bookmarkStart w:id="17" w:name="Par228"/>
      <w:bookmarkEnd w:id="17"/>
      <w:r w:rsidRPr="00424EBD">
        <w:rPr>
          <w:rFonts w:ascii="Times New Roman" w:hAnsi="Times New Roman" w:cs="Times New Roman"/>
        </w:rPr>
        <w:t xml:space="preserve">Дата и время возникновения события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bookmarkStart w:id="18" w:name="Par231"/>
      <w:bookmarkEnd w:id="18"/>
      <w:r w:rsidRPr="00424EBD">
        <w:rPr>
          <w:rFonts w:ascii="Times New Roman" w:hAnsi="Times New Roman" w:cs="Times New Roman"/>
        </w:rPr>
        <w:t>Ученый признак</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19" w:name="Par233"/>
      <w:bookmarkEnd w:id="19"/>
      <w:r w:rsidRPr="00424EBD">
        <w:rPr>
          <w:rFonts w:ascii="Times New Roman" w:hAnsi="Times New Roman" w:cs="Times New Roman"/>
        </w:rPr>
        <w:t>Классификационные признаки причин нарушения</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bookmarkStart w:id="20" w:name="Par235"/>
      <w:bookmarkEnd w:id="20"/>
      <w:proofErr w:type="spellStart"/>
      <w:r w:rsidRPr="00424EBD">
        <w:rPr>
          <w:rFonts w:ascii="Times New Roman" w:hAnsi="Times New Roman" w:cs="Times New Roman"/>
        </w:rPr>
        <w:t>Недоотпуск</w:t>
      </w:r>
      <w:proofErr w:type="spellEnd"/>
      <w:r w:rsidRPr="00424EBD">
        <w:rPr>
          <w:rFonts w:ascii="Times New Roman" w:hAnsi="Times New Roman" w:cs="Times New Roman"/>
        </w:rPr>
        <w:t xml:space="preserve"> энергии  (тыс. </w:t>
      </w:r>
      <w:proofErr w:type="spellStart"/>
      <w:r w:rsidRPr="00424EBD">
        <w:rPr>
          <w:rFonts w:ascii="Times New Roman" w:hAnsi="Times New Roman" w:cs="Times New Roman"/>
        </w:rPr>
        <w:t>кВт</w:t>
      </w:r>
      <w:proofErr w:type="gramStart"/>
      <w:r w:rsidRPr="00424EBD">
        <w:rPr>
          <w:rFonts w:ascii="Times New Roman" w:hAnsi="Times New Roman" w:cs="Times New Roman"/>
        </w:rPr>
        <w:t>.ч</w:t>
      </w:r>
      <w:proofErr w:type="spellEnd"/>
      <w:proofErr w:type="gramEnd"/>
      <w:r w:rsidRPr="00424EBD">
        <w:rPr>
          <w:rFonts w:ascii="Times New Roman" w:hAnsi="Times New Roman" w:cs="Times New Roman"/>
        </w:rPr>
        <w:t>)</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 (Гкал)</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bookmarkStart w:id="21" w:name="Par239"/>
      <w:bookmarkEnd w:id="21"/>
      <w:r w:rsidRPr="00424EBD">
        <w:rPr>
          <w:rFonts w:ascii="Times New Roman" w:hAnsi="Times New Roman" w:cs="Times New Roman"/>
        </w:rPr>
        <w:t>Экономический ущерб └─┘└─┘└─┘└─┘└─┘└─┘ (тыс. руб.)</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2" w:name="Par241"/>
      <w:bookmarkEnd w:id="22"/>
      <w:r w:rsidRPr="00424EBD">
        <w:rPr>
          <w:rFonts w:ascii="Times New Roman" w:hAnsi="Times New Roman" w:cs="Times New Roman"/>
        </w:rPr>
        <w:t xml:space="preserve">Дата и время ликвидации </w:t>
      </w:r>
      <w:proofErr w:type="gramStart"/>
      <w:r w:rsidRPr="00424EBD">
        <w:rPr>
          <w:rFonts w:ascii="Times New Roman" w:hAnsi="Times New Roman" w:cs="Times New Roman"/>
        </w:rPr>
        <w:t>аварийного</w:t>
      </w:r>
      <w:proofErr w:type="gramEnd"/>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режима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┌─┐┌─┐_┌─┐┌─┐</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3" w:name="Par246"/>
      <w:bookmarkEnd w:id="23"/>
      <w:r w:rsidRPr="00424EBD">
        <w:rPr>
          <w:rFonts w:ascii="Times New Roman" w:hAnsi="Times New Roman" w:cs="Times New Roman"/>
        </w:rPr>
        <w:t>Ключевые слова</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ОПИСАТЕЛЬНЫЙ БЛОК</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4" w:name="Par250"/>
      <w:bookmarkEnd w:id="24"/>
      <w:r w:rsidRPr="00424EBD">
        <w:rPr>
          <w:rFonts w:ascii="Times New Roman" w:hAnsi="Times New Roman" w:cs="Times New Roman"/>
        </w:rPr>
        <w:t>Описание режима работы до возникновения нарушения</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5" w:name="Par252"/>
      <w:bookmarkEnd w:id="25"/>
      <w:r w:rsidRPr="00424EBD">
        <w:rPr>
          <w:rFonts w:ascii="Times New Roman" w:hAnsi="Times New Roman" w:cs="Times New Roman"/>
        </w:rPr>
        <w:t>Описание возникновения нарушения и его развития</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6" w:name="Par254"/>
      <w:bookmarkEnd w:id="26"/>
      <w:r w:rsidRPr="00424EBD">
        <w:rPr>
          <w:rFonts w:ascii="Times New Roman" w:hAnsi="Times New Roman" w:cs="Times New Roman"/>
        </w:rPr>
        <w:t>Причины возникновения и развития нарушения</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7" w:name="Par256"/>
      <w:bookmarkEnd w:id="27"/>
      <w:r w:rsidRPr="00424EBD">
        <w:rPr>
          <w:rFonts w:ascii="Times New Roman" w:hAnsi="Times New Roman" w:cs="Times New Roman"/>
        </w:rPr>
        <w:t>Описание повреждений оборудования</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8" w:name="Par258"/>
      <w:bookmarkEnd w:id="28"/>
      <w:r w:rsidRPr="00424EBD">
        <w:rPr>
          <w:rFonts w:ascii="Times New Roman" w:hAnsi="Times New Roman" w:cs="Times New Roman"/>
        </w:rPr>
        <w:t>Недостатки эксплуатации,   проекта,   конструкции,   изготовления,</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монтажа  оборудования,  явившиеся  предпосылками   нарушения   или</w:t>
      </w:r>
    </w:p>
    <w:p w:rsidR="00850D16" w:rsidRPr="00424EBD" w:rsidRDefault="00850D16" w:rsidP="00850D16">
      <w:pPr>
        <w:pStyle w:val="ConsPlusNonformat"/>
        <w:jc w:val="both"/>
        <w:rPr>
          <w:rFonts w:ascii="Times New Roman" w:hAnsi="Times New Roman" w:cs="Times New Roman"/>
        </w:rPr>
      </w:pPr>
      <w:proofErr w:type="gramStart"/>
      <w:r w:rsidRPr="00424EBD">
        <w:rPr>
          <w:rFonts w:ascii="Times New Roman" w:hAnsi="Times New Roman" w:cs="Times New Roman"/>
        </w:rPr>
        <w:t>затруднившие</w:t>
      </w:r>
      <w:proofErr w:type="gramEnd"/>
      <w:r w:rsidRPr="00424EBD">
        <w:rPr>
          <w:rFonts w:ascii="Times New Roman" w:hAnsi="Times New Roman" w:cs="Times New Roman"/>
        </w:rPr>
        <w:t xml:space="preserve"> его ликвидацию</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bookmarkStart w:id="29" w:name="Par262"/>
      <w:bookmarkEnd w:id="29"/>
      <w:r w:rsidRPr="00424EBD">
        <w:rPr>
          <w:rFonts w:ascii="Times New Roman" w:hAnsi="Times New Roman" w:cs="Times New Roman"/>
        </w:rPr>
        <w:t>Мероприятия по предотвращению подобных нарушений</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БЛОК СВЕДЕНИЙ ОБ </w:t>
      </w:r>
      <w:proofErr w:type="gramStart"/>
      <w:r w:rsidRPr="00424EBD">
        <w:rPr>
          <w:rFonts w:ascii="Times New Roman" w:hAnsi="Times New Roman" w:cs="Times New Roman"/>
        </w:rPr>
        <w:t>ОТКАЗАВШЕМ</w:t>
      </w:r>
      <w:proofErr w:type="gramEnd"/>
      <w:r w:rsidRPr="00424EBD">
        <w:rPr>
          <w:rFonts w:ascii="Times New Roman" w:hAnsi="Times New Roman" w:cs="Times New Roman"/>
        </w:rPr>
        <w:t xml:space="preserve"> ТЕПЛОМЕХАНИЧЕСКОМ</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roofErr w:type="gramStart"/>
      <w:r w:rsidRPr="00424EBD">
        <w:rPr>
          <w:rFonts w:ascii="Times New Roman" w:hAnsi="Times New Roman" w:cs="Times New Roman"/>
        </w:rPr>
        <w:t>ОБОРУДОВАНИИ</w:t>
      </w:r>
      <w:proofErr w:type="gramEnd"/>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Отказавшее оборудование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Узел, деталь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Элемент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Марка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Изготовитель оборудования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Год изготовления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оборудования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Топливо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Материал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Дополнительные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характеристики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Характер повреждения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lastRenderedPageBreak/>
        <w:t xml:space="preserve">Причина повреждения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Последствия нарушения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Дата включения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Время включения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Станционный номер котла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Продолжительность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отключения, час.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Наработка с начала</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эксплуатации, час</w:t>
      </w:r>
      <w:proofErr w:type="gramStart"/>
      <w:r w:rsidRPr="00424EBD">
        <w:rPr>
          <w:rFonts w:ascii="Times New Roman" w:hAnsi="Times New Roman" w:cs="Times New Roman"/>
        </w:rPr>
        <w:t>.:</w:t>
      </w:r>
      <w:proofErr w:type="gramEnd"/>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отказавшего оборудования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отказавшего узла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Наработка от последнего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капремонта, </w:t>
      </w:r>
      <w:proofErr w:type="gramStart"/>
      <w:r w:rsidRPr="00424EBD">
        <w:rPr>
          <w:rFonts w:ascii="Times New Roman" w:hAnsi="Times New Roman" w:cs="Times New Roman"/>
        </w:rPr>
        <w:t>ч</w:t>
      </w:r>
      <w:proofErr w:type="gramEnd"/>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БЛОК СВЕДЕНИЙ ОБ </w:t>
      </w:r>
      <w:proofErr w:type="gramStart"/>
      <w:r w:rsidRPr="00424EBD">
        <w:rPr>
          <w:rFonts w:ascii="Times New Roman" w:hAnsi="Times New Roman" w:cs="Times New Roman"/>
        </w:rPr>
        <w:t>ОТКАЗАВШЕМ</w:t>
      </w:r>
      <w:proofErr w:type="gramEnd"/>
      <w:r w:rsidRPr="00424EBD">
        <w:rPr>
          <w:rFonts w:ascii="Times New Roman" w:hAnsi="Times New Roman" w:cs="Times New Roman"/>
        </w:rPr>
        <w:t xml:space="preserve"> ЭЛЕКТРОТЕХНИЧЕСКОМ</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roofErr w:type="gramStart"/>
      <w:r w:rsidRPr="00424EBD">
        <w:rPr>
          <w:rFonts w:ascii="Times New Roman" w:hAnsi="Times New Roman" w:cs="Times New Roman"/>
        </w:rPr>
        <w:t>ОБОРУДОВАНИИ</w:t>
      </w:r>
      <w:proofErr w:type="gramEnd"/>
    </w:p>
    <w:p w:rsidR="00850D16" w:rsidRPr="00424EBD" w:rsidRDefault="00850D16" w:rsidP="00850D16">
      <w:pPr>
        <w:pStyle w:val="ConsPlusNonformat"/>
        <w:jc w:val="both"/>
        <w:rPr>
          <w:rFonts w:ascii="Times New Roman" w:hAnsi="Times New Roman" w:cs="Times New Roman"/>
        </w:rPr>
      </w:pPr>
    </w:p>
    <w:p w:rsidR="00424EBD" w:rsidRPr="00424EBD" w:rsidRDefault="00424EBD"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Отказавшее оборудование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Марка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Параметры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Конструктивное напряжение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Узел, деталь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Тип узла, детали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Количество </w:t>
      </w:r>
      <w:proofErr w:type="gramStart"/>
      <w:r w:rsidRPr="00424EBD">
        <w:rPr>
          <w:rFonts w:ascii="Times New Roman" w:hAnsi="Times New Roman" w:cs="Times New Roman"/>
        </w:rPr>
        <w:t>отказавшего</w:t>
      </w:r>
      <w:proofErr w:type="gramEnd"/>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оборудования, узлов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Напряжение сети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Изготовитель оборудования   </w:t>
      </w:r>
    </w:p>
    <w:p w:rsidR="00424EBD" w:rsidRPr="00424EBD" w:rsidRDefault="00424EBD"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Заводской номер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Год изготовления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оборудования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Изготовитель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повредившегося узла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Состояние </w:t>
      </w:r>
      <w:proofErr w:type="spellStart"/>
      <w:r w:rsidRPr="00424EBD">
        <w:rPr>
          <w:rFonts w:ascii="Times New Roman" w:hAnsi="Times New Roman" w:cs="Times New Roman"/>
        </w:rPr>
        <w:t>нейтрали</w:t>
      </w:r>
      <w:proofErr w:type="spellEnd"/>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Условия отказа</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оборудования, %</w:t>
      </w:r>
    </w:p>
    <w:p w:rsidR="00424EBD"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относительная нагрузка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кабеля, число цепей </w:t>
      </w:r>
      <w:proofErr w:type="gramStart"/>
      <w:r w:rsidRPr="00424EBD">
        <w:rPr>
          <w:rFonts w:ascii="Times New Roman" w:hAnsi="Times New Roman" w:cs="Times New Roman"/>
        </w:rPr>
        <w:t>ВЛ</w:t>
      </w:r>
      <w:proofErr w:type="gramEnd"/>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Длина </w:t>
      </w:r>
      <w:proofErr w:type="gramStart"/>
      <w:r w:rsidRPr="00424EBD">
        <w:rPr>
          <w:rFonts w:ascii="Times New Roman" w:hAnsi="Times New Roman" w:cs="Times New Roman"/>
        </w:rPr>
        <w:t>ВЛ</w:t>
      </w:r>
      <w:proofErr w:type="gramEnd"/>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lastRenderedPageBreak/>
        <w:t xml:space="preserve">Материал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Условия работы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Характер повреждения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Причина повреждения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Сопутствующие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обстоятельства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Срок службы оборудования,</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год:</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от последнего капремонта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от начала эксплуатации     └─┘└─┘└─┘└─┘</w:t>
      </w:r>
    </w:p>
    <w:p w:rsidR="00850D16" w:rsidRPr="00424EBD" w:rsidRDefault="00850D16" w:rsidP="00850D16">
      <w:pPr>
        <w:pStyle w:val="ConsPlusNonformat"/>
        <w:jc w:val="both"/>
        <w:rPr>
          <w:rFonts w:ascii="Times New Roman" w:hAnsi="Times New Roman" w:cs="Times New Roman"/>
        </w:rPr>
      </w:pPr>
    </w:p>
    <w:p w:rsidR="00850D16" w:rsidRPr="00424EBD" w:rsidRDefault="00424EBD" w:rsidP="00850D16">
      <w:pPr>
        <w:pStyle w:val="ConsPlusNonformat"/>
        <w:jc w:val="both"/>
        <w:rPr>
          <w:rFonts w:ascii="Times New Roman" w:hAnsi="Times New Roman" w:cs="Times New Roman"/>
        </w:rPr>
      </w:pPr>
      <w:r>
        <w:rPr>
          <w:rFonts w:ascii="Times New Roman" w:hAnsi="Times New Roman" w:cs="Times New Roman"/>
        </w:rPr>
        <w:t xml:space="preserve">Срок службы </w:t>
      </w:r>
      <w:proofErr w:type="gramStart"/>
      <w:r>
        <w:rPr>
          <w:rFonts w:ascii="Times New Roman" w:hAnsi="Times New Roman" w:cs="Times New Roman"/>
        </w:rPr>
        <w:t>поврежденного</w:t>
      </w:r>
      <w:proofErr w:type="gramEnd"/>
      <w:r>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узла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Последние эксплуатационные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испытания                   └─┘└─┘└─┘└─┘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Время восстановления, час.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БЛОК СВЕДЕНИЙ О ПЕРСОНАЛЕ, ДОПУСТИВШЕМ ОШИБКУ</w:t>
      </w:r>
    </w:p>
    <w:p w:rsidR="00424EBD" w:rsidRDefault="00424EBD"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Место работы                  └─┘└─┘└─┘└─┘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Должность                     └─┘└─┘└─┘└─┘  └─┘└─┘└─┘└─┘└─┘└─┘</w:t>
      </w:r>
    </w:p>
    <w:p w:rsid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Образование                   └─┘└─┘└─┘└─┘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Специальность                 └─┘└─┘└─┘└─┘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Обстоятельства ошибки</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Причины ошибки                └─┘└─┘└─┘└─┘  └─┘└─┘└─┘└─┘└─┘└─┘</w:t>
      </w:r>
    </w:p>
    <w:p w:rsidR="00850D16" w:rsidRPr="00424EBD" w:rsidRDefault="00424EBD" w:rsidP="00850D16">
      <w:pPr>
        <w:pStyle w:val="ConsPlusNonformat"/>
        <w:jc w:val="both"/>
        <w:rPr>
          <w:rFonts w:ascii="Times New Roman" w:hAnsi="Times New Roman" w:cs="Times New Roman"/>
        </w:rPr>
      </w:pPr>
      <w:r>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Возраст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Стаж работы на рабочем месте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Время от последнего дежурства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Длительность смены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На каком часу дежурства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произошла ошибка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Количество операторов в смене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Количество участников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ликвидации нарушения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Наличие технических средств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обучения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ВИЗОВЫЙ БЛОК</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Комиссия, расследовавшая нарушение, назначена приказом </w:t>
      </w:r>
      <w:proofErr w:type="gramStart"/>
      <w:r w:rsidRPr="00424EBD">
        <w:rPr>
          <w:rFonts w:ascii="Times New Roman" w:hAnsi="Times New Roman" w:cs="Times New Roman"/>
        </w:rPr>
        <w:t>по</w:t>
      </w:r>
      <w:proofErr w:type="gramEnd"/>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lastRenderedPageBreak/>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от └─┘└─┘.└─┘└─┘.└─┘└─┘└─┘└─┘ N └─┘└─┘└─┘</w:t>
      </w:r>
    </w:p>
    <w:p w:rsidR="00850D16" w:rsidRPr="00424EBD" w:rsidRDefault="00850D16"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Состав комиссии</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Председатель:</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Члены комиссии:</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Акт составлен  └─┘└─┘.└─┘└─┘.└─┘└─┘└─┘└─┘</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Перечень приложений к акту расследования</w:t>
      </w:r>
    </w:p>
    <w:p w:rsidR="00850D16" w:rsidRPr="00424EBD" w:rsidRDefault="00850D16" w:rsidP="00850D16">
      <w:pPr>
        <w:pStyle w:val="ConsPlusNonformat"/>
        <w:jc w:val="both"/>
        <w:rPr>
          <w:rFonts w:ascii="Times New Roman" w:hAnsi="Times New Roman" w:cs="Times New Roman"/>
        </w:rPr>
      </w:pPr>
      <w:proofErr w:type="gramStart"/>
      <w:r w:rsidRPr="00424EBD">
        <w:rPr>
          <w:rFonts w:ascii="Times New Roman" w:hAnsi="Times New Roman" w:cs="Times New Roman"/>
        </w:rPr>
        <w:t>Ответственный</w:t>
      </w:r>
      <w:proofErr w:type="gramEnd"/>
      <w:r w:rsidRPr="00424EBD">
        <w:rPr>
          <w:rFonts w:ascii="Times New Roman" w:hAnsi="Times New Roman" w:cs="Times New Roman"/>
        </w:rPr>
        <w:t xml:space="preserve"> за оформление акта</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w:t>
      </w:r>
    </w:p>
    <w:p w:rsidR="00850D16" w:rsidRPr="00424EBD" w:rsidRDefault="00424EBD" w:rsidP="00850D16">
      <w:pPr>
        <w:pStyle w:val="ConsPlusNonformat"/>
        <w:jc w:val="both"/>
        <w:rPr>
          <w:rFonts w:ascii="Times New Roman" w:hAnsi="Times New Roman" w:cs="Times New Roman"/>
        </w:rPr>
      </w:pPr>
      <w:r>
        <w:rPr>
          <w:rFonts w:ascii="Times New Roman" w:hAnsi="Times New Roman" w:cs="Times New Roman"/>
        </w:rPr>
        <w:t xml:space="preserve">Код акта </w:t>
      </w:r>
    </w:p>
    <w:p w:rsidR="00424EBD" w:rsidRDefault="00424EBD" w:rsidP="00850D16">
      <w:pPr>
        <w:pStyle w:val="ConsPlusNonformat"/>
        <w:jc w:val="both"/>
        <w:rPr>
          <w:rFonts w:ascii="Times New Roman" w:hAnsi="Times New Roman" w:cs="Times New Roman"/>
        </w:rPr>
      </w:pP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 xml:space="preserve">    Примечание. Символом └─┘ обозначено одно  </w:t>
      </w:r>
      <w:proofErr w:type="spellStart"/>
      <w:proofErr w:type="gramStart"/>
      <w:r w:rsidRPr="00424EBD">
        <w:rPr>
          <w:rFonts w:ascii="Times New Roman" w:hAnsi="Times New Roman" w:cs="Times New Roman"/>
        </w:rPr>
        <w:t>знако</w:t>
      </w:r>
      <w:proofErr w:type="spellEnd"/>
      <w:r w:rsidRPr="00424EBD">
        <w:rPr>
          <w:rFonts w:ascii="Times New Roman" w:hAnsi="Times New Roman" w:cs="Times New Roman"/>
        </w:rPr>
        <w:t xml:space="preserve">  -  место</w:t>
      </w:r>
      <w:proofErr w:type="gramEnd"/>
      <w:r w:rsidRPr="00424EBD">
        <w:rPr>
          <w:rFonts w:ascii="Times New Roman" w:hAnsi="Times New Roman" w:cs="Times New Roman"/>
        </w:rPr>
        <w:t xml:space="preserve">  для</w:t>
      </w:r>
    </w:p>
    <w:p w:rsidR="00850D16" w:rsidRPr="00424EBD" w:rsidRDefault="00850D16" w:rsidP="00850D16">
      <w:pPr>
        <w:pStyle w:val="ConsPlusNonformat"/>
        <w:jc w:val="both"/>
        <w:rPr>
          <w:rFonts w:ascii="Times New Roman" w:hAnsi="Times New Roman" w:cs="Times New Roman"/>
        </w:rPr>
      </w:pPr>
      <w:r w:rsidRPr="00424EBD">
        <w:rPr>
          <w:rFonts w:ascii="Times New Roman" w:hAnsi="Times New Roman" w:cs="Times New Roman"/>
        </w:rPr>
        <w:t>размещения цифровой и текстовой информации.</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jc w:val="center"/>
        <w:outlineLvl w:val="1"/>
        <w:rPr>
          <w:rFonts w:ascii="Times New Roman" w:hAnsi="Times New Roman" w:cs="Times New Roman"/>
        </w:rPr>
      </w:pPr>
      <w:r w:rsidRPr="00424EBD">
        <w:rPr>
          <w:rFonts w:ascii="Times New Roman" w:hAnsi="Times New Roman" w:cs="Times New Roman"/>
        </w:rPr>
        <w:t>УКАЗАНИЯ ПО ЗАПОЛНЕНИЮ РАЗДЕЛОВ АКТА РАССЛЕДОВАНИЯ</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ind w:firstLine="540"/>
        <w:jc w:val="both"/>
        <w:rPr>
          <w:rFonts w:ascii="Times New Roman" w:hAnsi="Times New Roman" w:cs="Times New Roman"/>
        </w:rPr>
      </w:pPr>
      <w:r w:rsidRPr="00424EBD">
        <w:rPr>
          <w:rFonts w:ascii="Times New Roman" w:hAnsi="Times New Roman" w:cs="Times New Roman"/>
        </w:rPr>
        <w:t xml:space="preserve">1. </w:t>
      </w:r>
      <w:hyperlink w:anchor="Par218" w:tooltip="                          АКТ          " w:history="1">
        <w:r w:rsidRPr="00424EBD">
          <w:rPr>
            <w:rFonts w:ascii="Times New Roman" w:hAnsi="Times New Roman" w:cs="Times New Roman"/>
          </w:rPr>
          <w:t>Номер акта</w:t>
        </w:r>
      </w:hyperlink>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Указывается порядковый учетный номер акта с начала текущего года.</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2. </w:t>
      </w:r>
      <w:hyperlink w:anchor="Par226" w:tooltip="Предприятие                   " w:history="1">
        <w:r w:rsidRPr="00424EBD">
          <w:rPr>
            <w:rFonts w:ascii="Times New Roman" w:hAnsi="Times New Roman" w:cs="Times New Roman"/>
          </w:rPr>
          <w:t>Предприятие</w:t>
        </w:r>
      </w:hyperlink>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Указывается название предприятия.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3. </w:t>
      </w:r>
      <w:hyperlink w:anchor="Par228" w:tooltip="Дата и время возникновения события       .      .            " w:history="1">
        <w:r w:rsidRPr="00424EBD">
          <w:rPr>
            <w:rFonts w:ascii="Times New Roman" w:hAnsi="Times New Roman" w:cs="Times New Roman"/>
          </w:rPr>
          <w:t>Дата</w:t>
        </w:r>
      </w:hyperlink>
      <w:r w:rsidRPr="00424EBD">
        <w:rPr>
          <w:rFonts w:ascii="Times New Roman" w:hAnsi="Times New Roman" w:cs="Times New Roman"/>
        </w:rPr>
        <w:t xml:space="preserve"> и время возникновения события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Указываются местные дата и время возникновения нарушения.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4. </w:t>
      </w:r>
      <w:hyperlink w:anchor="Par231" w:tooltip="Ученый признак" w:history="1">
        <w:r w:rsidRPr="00424EBD">
          <w:rPr>
            <w:rFonts w:ascii="Times New Roman" w:hAnsi="Times New Roman" w:cs="Times New Roman"/>
          </w:rPr>
          <w:t>Учетный признак</w:t>
        </w:r>
      </w:hyperlink>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Указываются номер и словесная формулировка соответствующего пункта Инструкции по расследованию. Пример: 2.4.1 - повреждение силового трансформатора 1000 </w:t>
      </w:r>
      <w:proofErr w:type="spellStart"/>
      <w:r w:rsidRPr="00424EBD">
        <w:rPr>
          <w:rFonts w:ascii="Times New Roman" w:hAnsi="Times New Roman" w:cs="Times New Roman"/>
        </w:rPr>
        <w:t>кВА</w:t>
      </w:r>
      <w:proofErr w:type="spellEnd"/>
      <w:r w:rsidRPr="00424EBD">
        <w:rPr>
          <w:rFonts w:ascii="Times New Roman" w:hAnsi="Times New Roman" w:cs="Times New Roman"/>
        </w:rPr>
        <w:t>.</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5. </w:t>
      </w:r>
      <w:hyperlink w:anchor="Par233" w:tooltip="Классификационные признаки причин нарушения" w:history="1">
        <w:r w:rsidRPr="00424EBD">
          <w:rPr>
            <w:rFonts w:ascii="Times New Roman" w:hAnsi="Times New Roman" w:cs="Times New Roman"/>
          </w:rPr>
          <w:t>Классификационные признаки</w:t>
        </w:r>
      </w:hyperlink>
      <w:r w:rsidRPr="00424EBD">
        <w:rPr>
          <w:rFonts w:ascii="Times New Roman" w:hAnsi="Times New Roman" w:cs="Times New Roman"/>
        </w:rPr>
        <w:t xml:space="preserve"> причин нарушения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Указываются тарификационные признаки всех выявленных и описанных причин в виде кодов соответствующих пунктов </w:t>
      </w:r>
      <w:hyperlink w:anchor="Par164" w:tooltip="3. ОРГАНИЗАЦИЯ РАССЛЕДОВАНИЯ ТЕХНОЛОГИЧЕСКИХ НАРУШЕНИЙ" w:history="1">
        <w:r w:rsidRPr="00424EBD">
          <w:rPr>
            <w:rFonts w:ascii="Times New Roman" w:hAnsi="Times New Roman" w:cs="Times New Roman"/>
          </w:rPr>
          <w:t>раздела 3</w:t>
        </w:r>
      </w:hyperlink>
      <w:r w:rsidRPr="00424EBD">
        <w:rPr>
          <w:rFonts w:ascii="Times New Roman" w:hAnsi="Times New Roman" w:cs="Times New Roman"/>
        </w:rPr>
        <w:t xml:space="preserve"> настоящей Инструкции и словесные формулировки всех причин возникновения и развития нарушения.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6. </w:t>
      </w:r>
      <w:hyperlink w:anchor="Par235" w:tooltip="Недоотпуск энергии                    (тыс. кВт.ч)" w:history="1">
        <w:proofErr w:type="spellStart"/>
        <w:r w:rsidRPr="00424EBD">
          <w:rPr>
            <w:rFonts w:ascii="Times New Roman" w:hAnsi="Times New Roman" w:cs="Times New Roman"/>
          </w:rPr>
          <w:t>Недоотпуск</w:t>
        </w:r>
        <w:proofErr w:type="spellEnd"/>
        <w:r w:rsidRPr="00424EBD">
          <w:rPr>
            <w:rFonts w:ascii="Times New Roman" w:hAnsi="Times New Roman" w:cs="Times New Roman"/>
          </w:rPr>
          <w:t xml:space="preserve"> энергии</w:t>
        </w:r>
      </w:hyperlink>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Указывается величина </w:t>
      </w:r>
      <w:proofErr w:type="spellStart"/>
      <w:r w:rsidRPr="00424EBD">
        <w:rPr>
          <w:rFonts w:ascii="Times New Roman" w:hAnsi="Times New Roman" w:cs="Times New Roman"/>
        </w:rPr>
        <w:t>недоотпуска</w:t>
      </w:r>
      <w:proofErr w:type="spellEnd"/>
      <w:r w:rsidRPr="00424EBD">
        <w:rPr>
          <w:rFonts w:ascii="Times New Roman" w:hAnsi="Times New Roman" w:cs="Times New Roman"/>
        </w:rPr>
        <w:t xml:space="preserve"> электроэнергии (тыс. </w:t>
      </w:r>
      <w:proofErr w:type="spellStart"/>
      <w:r w:rsidRPr="00424EBD">
        <w:rPr>
          <w:rFonts w:ascii="Times New Roman" w:hAnsi="Times New Roman" w:cs="Times New Roman"/>
        </w:rPr>
        <w:t>кВт</w:t>
      </w:r>
      <w:proofErr w:type="gramStart"/>
      <w:r w:rsidRPr="00424EBD">
        <w:rPr>
          <w:rFonts w:ascii="Times New Roman" w:hAnsi="Times New Roman" w:cs="Times New Roman"/>
        </w:rPr>
        <w:t>.ч</w:t>
      </w:r>
      <w:proofErr w:type="spellEnd"/>
      <w:proofErr w:type="gramEnd"/>
      <w:r w:rsidRPr="00424EBD">
        <w:rPr>
          <w:rFonts w:ascii="Times New Roman" w:hAnsi="Times New Roman" w:cs="Times New Roman"/>
        </w:rPr>
        <w:t xml:space="preserve">) и </w:t>
      </w:r>
      <w:proofErr w:type="spellStart"/>
      <w:r w:rsidRPr="00424EBD">
        <w:rPr>
          <w:rFonts w:ascii="Times New Roman" w:hAnsi="Times New Roman" w:cs="Times New Roman"/>
        </w:rPr>
        <w:t>теплоэнергии</w:t>
      </w:r>
      <w:proofErr w:type="spellEnd"/>
      <w:r w:rsidRPr="00424EBD">
        <w:rPr>
          <w:rFonts w:ascii="Times New Roman" w:hAnsi="Times New Roman" w:cs="Times New Roman"/>
        </w:rPr>
        <w:t xml:space="preserve"> (Гкал).</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7. </w:t>
      </w:r>
      <w:hyperlink w:anchor="Par239" w:tooltip="Экономический ущерб                    (тыс. руб.)" w:history="1">
        <w:r w:rsidRPr="00424EBD">
          <w:rPr>
            <w:rFonts w:ascii="Times New Roman" w:hAnsi="Times New Roman" w:cs="Times New Roman"/>
          </w:rPr>
          <w:t>Экономический ущерб</w:t>
        </w:r>
      </w:hyperlink>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Указывается величина экономического ущерба, нанесенного нарушением (в тыс. руб.).</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8. </w:t>
      </w:r>
      <w:hyperlink w:anchor="Par241" w:tooltip="Дата и время ликвидации аварийного                           " w:history="1">
        <w:r w:rsidRPr="00424EBD">
          <w:rPr>
            <w:rFonts w:ascii="Times New Roman" w:hAnsi="Times New Roman" w:cs="Times New Roman"/>
          </w:rPr>
          <w:t>Дата и время</w:t>
        </w:r>
      </w:hyperlink>
      <w:r w:rsidRPr="00424EBD">
        <w:rPr>
          <w:rFonts w:ascii="Times New Roman" w:hAnsi="Times New Roman" w:cs="Times New Roman"/>
        </w:rPr>
        <w:t xml:space="preserve"> ликвидации аварийного режима</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Указываются местные дата и время завершения аварийного режима.</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9. </w:t>
      </w:r>
      <w:hyperlink w:anchor="Par246" w:tooltip="Ключевые слова" w:history="1">
        <w:r w:rsidRPr="00424EBD">
          <w:rPr>
            <w:rFonts w:ascii="Times New Roman" w:hAnsi="Times New Roman" w:cs="Times New Roman"/>
          </w:rPr>
          <w:t>Ключевые слова</w:t>
        </w:r>
      </w:hyperlink>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Указывается последовательность ключевых слов, характеризующих данное нарушение и предназначенных для последующей автоматизированной выборки актов расследования.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10. </w:t>
      </w:r>
      <w:hyperlink w:anchor="Par250" w:tooltip="Описание режима работы до возникновения нарушения" w:history="1">
        <w:r w:rsidRPr="00424EBD">
          <w:rPr>
            <w:rFonts w:ascii="Times New Roman" w:hAnsi="Times New Roman" w:cs="Times New Roman"/>
          </w:rPr>
          <w:t>Описание</w:t>
        </w:r>
      </w:hyperlink>
      <w:r w:rsidRPr="00424EBD">
        <w:rPr>
          <w:rFonts w:ascii="Times New Roman" w:hAnsi="Times New Roman" w:cs="Times New Roman"/>
        </w:rPr>
        <w:t xml:space="preserve"> предшествующего режима</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Описывается предаварийный режим работы, состав оборудования и основные параметры </w:t>
      </w:r>
      <w:proofErr w:type="spellStart"/>
      <w:r w:rsidRPr="00424EBD">
        <w:rPr>
          <w:rFonts w:ascii="Times New Roman" w:hAnsi="Times New Roman" w:cs="Times New Roman"/>
        </w:rPr>
        <w:t>энергоузла</w:t>
      </w:r>
      <w:proofErr w:type="spellEnd"/>
      <w:r w:rsidRPr="00424EBD">
        <w:rPr>
          <w:rFonts w:ascii="Times New Roman" w:hAnsi="Times New Roman" w:cs="Times New Roman"/>
        </w:rPr>
        <w:t>, энергоустановки, а также имевшиеся отклонения и ошибочные действия персонала, которые явились предпосылками возникновения нарушения.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11. </w:t>
      </w:r>
      <w:hyperlink w:anchor="Par252" w:tooltip="Описание возникновения нарушения и его развития" w:history="1">
        <w:r w:rsidRPr="00424EBD">
          <w:rPr>
            <w:rFonts w:ascii="Times New Roman" w:hAnsi="Times New Roman" w:cs="Times New Roman"/>
          </w:rPr>
          <w:t>Описание</w:t>
        </w:r>
      </w:hyperlink>
      <w:r w:rsidRPr="00424EBD">
        <w:rPr>
          <w:rFonts w:ascii="Times New Roman" w:hAnsi="Times New Roman" w:cs="Times New Roman"/>
        </w:rPr>
        <w:t xml:space="preserve"> возникновения нарушения и его развития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lastRenderedPageBreak/>
        <w:t>В хронологическом порядке описываются возникновение, развитие и ликвидация нарушения, а также причинно - следственные связи между событиями.</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12. </w:t>
      </w:r>
      <w:hyperlink w:anchor="Par254" w:tooltip="Причины возникновения и развития нарушения" w:history="1">
        <w:r w:rsidRPr="00424EBD">
          <w:rPr>
            <w:rFonts w:ascii="Times New Roman" w:hAnsi="Times New Roman" w:cs="Times New Roman"/>
          </w:rPr>
          <w:t>Причины</w:t>
        </w:r>
      </w:hyperlink>
      <w:r w:rsidRPr="00424EBD">
        <w:rPr>
          <w:rFonts w:ascii="Times New Roman" w:hAnsi="Times New Roman" w:cs="Times New Roman"/>
        </w:rPr>
        <w:t xml:space="preserve"> возникновения и развития нарушения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Излагаются лаконичные словесные формулировки всех причин возникновения и развития нарушения.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13. </w:t>
      </w:r>
      <w:hyperlink w:anchor="Par256" w:tooltip="Описание повреждений оборудования" w:history="1">
        <w:r w:rsidRPr="00424EBD">
          <w:rPr>
            <w:rFonts w:ascii="Times New Roman" w:hAnsi="Times New Roman" w:cs="Times New Roman"/>
          </w:rPr>
          <w:t>Описание</w:t>
        </w:r>
      </w:hyperlink>
      <w:r w:rsidRPr="00424EBD">
        <w:rPr>
          <w:rFonts w:ascii="Times New Roman" w:hAnsi="Times New Roman" w:cs="Times New Roman"/>
        </w:rPr>
        <w:t xml:space="preserve"> повреждений оборудования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Описываются повреждения оборудования с указанием типа (марки) и характера повреждения.</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14. </w:t>
      </w:r>
      <w:hyperlink w:anchor="Par258" w:tooltip="Недостатки эксплуатации,   проекта,   конструкции,   изготовления," w:history="1">
        <w:r w:rsidRPr="00424EBD">
          <w:rPr>
            <w:rFonts w:ascii="Times New Roman" w:hAnsi="Times New Roman" w:cs="Times New Roman"/>
          </w:rPr>
          <w:t>Недостатки</w:t>
        </w:r>
      </w:hyperlink>
      <w:r w:rsidRPr="00424EBD">
        <w:rPr>
          <w:rFonts w:ascii="Times New Roman" w:hAnsi="Times New Roman" w:cs="Times New Roman"/>
        </w:rPr>
        <w:t xml:space="preserve"> эксплуатации, проекта, конструкции, изготовления, монтажа оборудования, явившиеся предпосылками нарушения или затруднявшие его ликвидацию</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Указываются недостатки, способствовавшие возникновению нарушения или препятствовавшие его локализации.</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 xml:space="preserve">15. </w:t>
      </w:r>
      <w:hyperlink w:anchor="Par262" w:tooltip="Мероприятия по предотвращению подобных нарушений" w:history="1">
        <w:r w:rsidRPr="00424EBD">
          <w:rPr>
            <w:rFonts w:ascii="Times New Roman" w:hAnsi="Times New Roman" w:cs="Times New Roman"/>
          </w:rPr>
          <w:t>Мероприятия</w:t>
        </w:r>
      </w:hyperlink>
      <w:r w:rsidRPr="00424EBD">
        <w:rPr>
          <w:rFonts w:ascii="Times New Roman" w:hAnsi="Times New Roman" w:cs="Times New Roman"/>
        </w:rPr>
        <w:t xml:space="preserve"> по недопущению подобных нарушений</w:t>
      </w:r>
    </w:p>
    <w:p w:rsidR="00850D16" w:rsidRPr="00424EBD" w:rsidRDefault="00850D16" w:rsidP="00850D16">
      <w:pPr>
        <w:pStyle w:val="ConsPlusNormal"/>
        <w:spacing w:before="200"/>
        <w:ind w:firstLine="540"/>
        <w:jc w:val="both"/>
        <w:rPr>
          <w:rFonts w:ascii="Times New Roman" w:hAnsi="Times New Roman" w:cs="Times New Roman"/>
        </w:rPr>
      </w:pPr>
      <w:r w:rsidRPr="00424EBD">
        <w:rPr>
          <w:rFonts w:ascii="Times New Roman" w:hAnsi="Times New Roman" w:cs="Times New Roman"/>
        </w:rPr>
        <w:t>Указываются мероприятия по предупреждению подобных нарушений, сроки их выполнения и исполнители.</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jc w:val="right"/>
        <w:outlineLvl w:val="0"/>
        <w:rPr>
          <w:rFonts w:ascii="Times New Roman" w:hAnsi="Times New Roman" w:cs="Times New Roman"/>
        </w:rPr>
      </w:pPr>
      <w:bookmarkStart w:id="30" w:name="Par471"/>
      <w:bookmarkEnd w:id="30"/>
      <w:r w:rsidRPr="00424EBD">
        <w:rPr>
          <w:rFonts w:ascii="Times New Roman" w:hAnsi="Times New Roman" w:cs="Times New Roman"/>
        </w:rPr>
        <w:t>Приложение 2</w:t>
      </w:r>
    </w:p>
    <w:p w:rsidR="00850D16" w:rsidRPr="00424EBD" w:rsidRDefault="00850D16" w:rsidP="00850D16">
      <w:pPr>
        <w:pStyle w:val="ConsPlusNormal"/>
        <w:rPr>
          <w:rFonts w:ascii="Times New Roman" w:hAnsi="Times New Roman" w:cs="Times New Roman"/>
        </w:rPr>
      </w:pPr>
    </w:p>
    <w:p w:rsidR="00850D16" w:rsidRPr="00424EBD" w:rsidRDefault="00850D16" w:rsidP="00850D16">
      <w:pPr>
        <w:pStyle w:val="ConsPlusNormal"/>
        <w:jc w:val="center"/>
        <w:rPr>
          <w:rFonts w:ascii="Times New Roman" w:hAnsi="Times New Roman" w:cs="Times New Roman"/>
        </w:rPr>
      </w:pPr>
      <w:r w:rsidRPr="00424EBD">
        <w:rPr>
          <w:rFonts w:ascii="Times New Roman" w:hAnsi="Times New Roman" w:cs="Times New Roman"/>
        </w:rPr>
        <w:t>ЖУРНАЛ</w:t>
      </w:r>
    </w:p>
    <w:p w:rsidR="00850D16" w:rsidRPr="00424EBD" w:rsidRDefault="00850D16" w:rsidP="00850D16">
      <w:pPr>
        <w:pStyle w:val="ConsPlusNormal"/>
        <w:jc w:val="center"/>
        <w:rPr>
          <w:rFonts w:ascii="Times New Roman" w:hAnsi="Times New Roman" w:cs="Times New Roman"/>
        </w:rPr>
      </w:pPr>
      <w:r w:rsidRPr="00424EBD">
        <w:rPr>
          <w:rFonts w:ascii="Times New Roman" w:hAnsi="Times New Roman" w:cs="Times New Roman"/>
        </w:rPr>
        <w:t>УЧЕТА ТЕХНОЛОГИЧЕСКИХ НАРУШЕНИЙ</w:t>
      </w:r>
    </w:p>
    <w:p w:rsidR="00850D16" w:rsidRPr="00424EBD" w:rsidRDefault="00850D16" w:rsidP="00850D16">
      <w:pPr>
        <w:pStyle w:val="ConsPlusNormal"/>
        <w:rPr>
          <w:rFonts w:ascii="Times New Roman" w:hAnsi="Times New Roman" w:cs="Times New Roman"/>
        </w:rPr>
      </w:pPr>
    </w:p>
    <w:tbl>
      <w:tblPr>
        <w:tblW w:w="0" w:type="auto"/>
        <w:tblInd w:w="40" w:type="dxa"/>
        <w:tblLayout w:type="fixed"/>
        <w:tblCellMar>
          <w:top w:w="75" w:type="dxa"/>
          <w:left w:w="40" w:type="dxa"/>
          <w:bottom w:w="75" w:type="dxa"/>
          <w:right w:w="40" w:type="dxa"/>
        </w:tblCellMar>
        <w:tblLook w:val="0000"/>
      </w:tblPr>
      <w:tblGrid>
        <w:gridCol w:w="585"/>
        <w:gridCol w:w="1287"/>
        <w:gridCol w:w="819"/>
        <w:gridCol w:w="1287"/>
        <w:gridCol w:w="819"/>
        <w:gridCol w:w="819"/>
        <w:gridCol w:w="819"/>
        <w:gridCol w:w="936"/>
        <w:gridCol w:w="936"/>
        <w:gridCol w:w="819"/>
        <w:gridCol w:w="819"/>
      </w:tblGrid>
      <w:tr w:rsidR="00424EBD" w:rsidRPr="00424EBD" w:rsidTr="008C320C">
        <w:trPr>
          <w:trHeight w:val="248"/>
        </w:trPr>
        <w:tc>
          <w:tcPr>
            <w:tcW w:w="585"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N </w:t>
            </w:r>
          </w:p>
          <w:p w:rsidR="00850D16" w:rsidRPr="00424EBD" w:rsidRDefault="00850D16" w:rsidP="008C320C">
            <w:pPr>
              <w:pStyle w:val="ConsPlusNonformat"/>
              <w:jc w:val="both"/>
              <w:rPr>
                <w:rFonts w:ascii="Times New Roman" w:hAnsi="Times New Roman" w:cs="Times New Roman"/>
              </w:rPr>
            </w:pPr>
            <w:proofErr w:type="gramStart"/>
            <w:r w:rsidRPr="00424EBD">
              <w:rPr>
                <w:rFonts w:ascii="Times New Roman" w:hAnsi="Times New Roman" w:cs="Times New Roman"/>
              </w:rPr>
              <w:t>п</w:t>
            </w:r>
            <w:proofErr w:type="gramEnd"/>
            <w:r w:rsidRPr="00424EBD">
              <w:rPr>
                <w:rFonts w:ascii="Times New Roman" w:hAnsi="Times New Roman" w:cs="Times New Roman"/>
              </w:rPr>
              <w:t>/п</w:t>
            </w:r>
          </w:p>
        </w:tc>
        <w:tc>
          <w:tcPr>
            <w:tcW w:w="1287"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Характер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нарушения</w:t>
            </w:r>
          </w:p>
          <w:p w:rsidR="00850D16" w:rsidRPr="00424EBD" w:rsidRDefault="00850D16" w:rsidP="008C320C">
            <w:pPr>
              <w:pStyle w:val="ConsPlusNonformat"/>
              <w:jc w:val="both"/>
              <w:rPr>
                <w:rFonts w:ascii="Times New Roman" w:hAnsi="Times New Roman" w:cs="Times New Roman"/>
              </w:rPr>
            </w:pPr>
            <w:proofErr w:type="gramStart"/>
            <w:r w:rsidRPr="00424EBD">
              <w:rPr>
                <w:rFonts w:ascii="Times New Roman" w:hAnsi="Times New Roman" w:cs="Times New Roman"/>
              </w:rPr>
              <w:t xml:space="preserve">(авария, </w:t>
            </w:r>
            <w:proofErr w:type="gramEnd"/>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техноло</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гический</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отказ;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функцио</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нальный</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отказ)   </w:t>
            </w:r>
          </w:p>
        </w:tc>
        <w:tc>
          <w:tcPr>
            <w:tcW w:w="819"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Дата,</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время</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воз-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ник-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нове</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ния  </w:t>
            </w:r>
          </w:p>
        </w:tc>
        <w:tc>
          <w:tcPr>
            <w:tcW w:w="1287"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Краткое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описание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возникно</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вения</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развития,</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ликвида</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ции</w:t>
            </w:r>
            <w:proofErr w:type="spellEnd"/>
            <w:r w:rsidRPr="00424EBD">
              <w:rPr>
                <w:rFonts w:ascii="Times New Roman" w:hAnsi="Times New Roman" w:cs="Times New Roman"/>
              </w:rPr>
              <w:t xml:space="preserve">, </w:t>
            </w:r>
            <w:proofErr w:type="spellStart"/>
            <w:proofErr w:type="gramStart"/>
            <w:r w:rsidRPr="00424EBD">
              <w:rPr>
                <w:rFonts w:ascii="Times New Roman" w:hAnsi="Times New Roman" w:cs="Times New Roman"/>
              </w:rPr>
              <w:t>пос</w:t>
            </w:r>
            <w:proofErr w:type="spellEnd"/>
            <w:proofErr w:type="gram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ледствий</w:t>
            </w:r>
            <w:proofErr w:type="spellEnd"/>
            <w:r w:rsidRPr="00424EBD">
              <w:rPr>
                <w:rFonts w:ascii="Times New Roman" w:hAnsi="Times New Roman" w:cs="Times New Roman"/>
              </w:rPr>
              <w:t xml:space="preserve"> </w:t>
            </w:r>
          </w:p>
        </w:tc>
        <w:tc>
          <w:tcPr>
            <w:tcW w:w="819"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Дата,</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время</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лик-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вида-</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ции</w:t>
            </w:r>
            <w:proofErr w:type="spellEnd"/>
            <w:r w:rsidRPr="00424EBD">
              <w:rPr>
                <w:rFonts w:ascii="Times New Roman" w:hAnsi="Times New Roman" w:cs="Times New Roman"/>
              </w:rPr>
              <w:t xml:space="preserve">  </w:t>
            </w:r>
          </w:p>
        </w:tc>
        <w:tc>
          <w:tcPr>
            <w:tcW w:w="819"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Клас</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сифи</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кация</w:t>
            </w:r>
            <w:proofErr w:type="spellEnd"/>
          </w:p>
        </w:tc>
        <w:tc>
          <w:tcPr>
            <w:tcW w:w="819"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Дата,</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номер</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акта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ко-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мис</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сии  </w:t>
            </w:r>
          </w:p>
        </w:tc>
        <w:tc>
          <w:tcPr>
            <w:tcW w:w="936"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Эконо</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миче</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ский</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ущерб,</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тыс.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руб.  </w:t>
            </w:r>
          </w:p>
        </w:tc>
        <w:tc>
          <w:tcPr>
            <w:tcW w:w="1755" w:type="dxa"/>
            <w:gridSpan w:val="2"/>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w:t>
            </w:r>
            <w:proofErr w:type="spellStart"/>
            <w:r w:rsidRPr="00424EBD">
              <w:rPr>
                <w:rFonts w:ascii="Times New Roman" w:hAnsi="Times New Roman" w:cs="Times New Roman"/>
              </w:rPr>
              <w:t>Недоотпуск</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энергии   </w:t>
            </w:r>
          </w:p>
        </w:tc>
        <w:tc>
          <w:tcPr>
            <w:tcW w:w="819" w:type="dxa"/>
            <w:vMerge w:val="restart"/>
            <w:tcBorders>
              <w:top w:val="single" w:sz="8" w:space="0" w:color="auto"/>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Дата,</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номер</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при-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каза</w:t>
            </w:r>
            <w:proofErr w:type="spellEnd"/>
            <w:r w:rsidRPr="00424EBD">
              <w:rPr>
                <w:rFonts w:ascii="Times New Roman" w:hAnsi="Times New Roman" w:cs="Times New Roman"/>
              </w:rPr>
              <w:t xml:space="preserve"> </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по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орга</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низа-</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ции</w:t>
            </w:r>
            <w:proofErr w:type="spellEnd"/>
            <w:r w:rsidRPr="00424EBD">
              <w:rPr>
                <w:rFonts w:ascii="Times New Roman" w:hAnsi="Times New Roman" w:cs="Times New Roman"/>
              </w:rPr>
              <w:t xml:space="preserve">  </w:t>
            </w:r>
          </w:p>
        </w:tc>
      </w:tr>
      <w:tr w:rsidR="00424EBD" w:rsidRPr="00424EBD" w:rsidTr="008C320C">
        <w:tc>
          <w:tcPr>
            <w:tcW w:w="585"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1287"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819"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1287"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819"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819"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819"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936" w:type="dxa"/>
            <w:vMerge/>
            <w:tcBorders>
              <w:left w:val="single" w:sz="8" w:space="0" w:color="auto"/>
              <w:bottom w:val="single" w:sz="8" w:space="0" w:color="auto"/>
              <w:right w:val="single" w:sz="8" w:space="0" w:color="auto"/>
            </w:tcBorders>
          </w:tcPr>
          <w:p w:rsidR="00850D16" w:rsidRPr="00424EBD" w:rsidRDefault="00850D16" w:rsidP="008C320C">
            <w:pPr>
              <w:pStyle w:val="ConsPlusNormal"/>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элект</w:t>
            </w:r>
            <w:proofErr w:type="spellEnd"/>
            <w:r w:rsidRPr="00424EBD">
              <w:rPr>
                <w:rFonts w:ascii="Times New Roman" w:hAnsi="Times New Roman" w:cs="Times New Roman"/>
              </w:rPr>
              <w:t>.</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тыс.  </w:t>
            </w:r>
          </w:p>
          <w:p w:rsidR="00850D16" w:rsidRPr="00424EBD" w:rsidRDefault="00850D16" w:rsidP="008C320C">
            <w:pPr>
              <w:pStyle w:val="ConsPlusNonformat"/>
              <w:jc w:val="both"/>
              <w:rPr>
                <w:rFonts w:ascii="Times New Roman" w:hAnsi="Times New Roman" w:cs="Times New Roman"/>
              </w:rPr>
            </w:pPr>
            <w:proofErr w:type="spellStart"/>
            <w:r w:rsidRPr="00424EBD">
              <w:rPr>
                <w:rFonts w:ascii="Times New Roman" w:hAnsi="Times New Roman" w:cs="Times New Roman"/>
              </w:rPr>
              <w:t>кВт</w:t>
            </w:r>
            <w:proofErr w:type="gramStart"/>
            <w:r w:rsidRPr="00424EBD">
              <w:rPr>
                <w:rFonts w:ascii="Times New Roman" w:hAnsi="Times New Roman" w:cs="Times New Roman"/>
              </w:rPr>
              <w:t>.ч</w:t>
            </w:r>
            <w:proofErr w:type="spellEnd"/>
            <w:proofErr w:type="gramEnd"/>
            <w:r w:rsidRPr="00424EBD">
              <w:rPr>
                <w:rFonts w:ascii="Times New Roman" w:hAnsi="Times New Roman" w:cs="Times New Roman"/>
              </w:rPr>
              <w:t xml:space="preserve">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тепл.</w:t>
            </w:r>
          </w:p>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Гкал </w:t>
            </w:r>
          </w:p>
        </w:tc>
        <w:tc>
          <w:tcPr>
            <w:tcW w:w="819" w:type="dxa"/>
            <w:vMerge/>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r>
      <w:tr w:rsidR="00424EBD" w:rsidRPr="00424EBD" w:rsidTr="008C320C">
        <w:trPr>
          <w:trHeight w:val="248"/>
        </w:trPr>
        <w:tc>
          <w:tcPr>
            <w:tcW w:w="585"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1 </w:t>
            </w: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2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3  </w:t>
            </w: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4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5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6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7  </w:t>
            </w: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8  </w:t>
            </w: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9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10 </w:t>
            </w: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r w:rsidRPr="00424EBD">
              <w:rPr>
                <w:rFonts w:ascii="Times New Roman" w:hAnsi="Times New Roman" w:cs="Times New Roman"/>
              </w:rPr>
              <w:t xml:space="preserve">  11 </w:t>
            </w:r>
          </w:p>
        </w:tc>
      </w:tr>
      <w:tr w:rsidR="00424EBD" w:rsidRPr="00424EBD" w:rsidTr="008C320C">
        <w:trPr>
          <w:trHeight w:val="248"/>
        </w:trPr>
        <w:tc>
          <w:tcPr>
            <w:tcW w:w="585"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r>
      <w:tr w:rsidR="00424EBD" w:rsidRPr="00424EBD" w:rsidTr="008C320C">
        <w:trPr>
          <w:trHeight w:val="248"/>
        </w:trPr>
        <w:tc>
          <w:tcPr>
            <w:tcW w:w="585"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r>
      <w:tr w:rsidR="00424EBD" w:rsidRPr="00424EBD" w:rsidTr="008C320C">
        <w:trPr>
          <w:trHeight w:val="248"/>
        </w:trPr>
        <w:tc>
          <w:tcPr>
            <w:tcW w:w="585"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936"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c>
          <w:tcPr>
            <w:tcW w:w="819" w:type="dxa"/>
            <w:tcBorders>
              <w:left w:val="single" w:sz="8" w:space="0" w:color="auto"/>
              <w:bottom w:val="single" w:sz="8" w:space="0" w:color="auto"/>
              <w:right w:val="single" w:sz="8" w:space="0" w:color="auto"/>
            </w:tcBorders>
          </w:tcPr>
          <w:p w:rsidR="00850D16" w:rsidRPr="00424EBD" w:rsidRDefault="00850D16" w:rsidP="008C320C">
            <w:pPr>
              <w:pStyle w:val="ConsPlusNonformat"/>
              <w:jc w:val="both"/>
              <w:rPr>
                <w:rFonts w:ascii="Times New Roman" w:hAnsi="Times New Roman" w:cs="Times New Roman"/>
              </w:rPr>
            </w:pPr>
          </w:p>
        </w:tc>
      </w:tr>
    </w:tbl>
    <w:p w:rsidR="00850D16" w:rsidRPr="00424EBD" w:rsidRDefault="00850D16" w:rsidP="00850D16">
      <w:pPr>
        <w:pStyle w:val="ConsPlusNormal"/>
        <w:pBdr>
          <w:top w:val="single" w:sz="6" w:space="0" w:color="auto"/>
        </w:pBdr>
        <w:spacing w:before="100" w:after="100"/>
        <w:jc w:val="both"/>
        <w:rPr>
          <w:rFonts w:ascii="Times New Roman" w:hAnsi="Times New Roman" w:cs="Times New Roman"/>
        </w:rPr>
      </w:pPr>
    </w:p>
    <w:p w:rsidR="00850D16" w:rsidRPr="00424EBD" w:rsidRDefault="00850D16">
      <w:pPr>
        <w:rPr>
          <w:sz w:val="20"/>
          <w:szCs w:val="20"/>
        </w:rPr>
      </w:pPr>
    </w:p>
    <w:sectPr w:rsidR="00850D16" w:rsidRPr="00424EBD" w:rsidSect="004B4B1F">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95DB9"/>
    <w:rsid w:val="001C143B"/>
    <w:rsid w:val="00424EBD"/>
    <w:rsid w:val="00495DB9"/>
    <w:rsid w:val="004B4B1F"/>
    <w:rsid w:val="00566FD7"/>
    <w:rsid w:val="00656B6C"/>
    <w:rsid w:val="00850D16"/>
    <w:rsid w:val="00930E5F"/>
    <w:rsid w:val="009541B1"/>
    <w:rsid w:val="00BA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50D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D1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D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50D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D1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6329</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sekretari</cp:lastModifiedBy>
  <cp:revision>3</cp:revision>
  <dcterms:created xsi:type="dcterms:W3CDTF">2017-10-16T03:04:00Z</dcterms:created>
  <dcterms:modified xsi:type="dcterms:W3CDTF">2017-10-16T03:04:00Z</dcterms:modified>
</cp:coreProperties>
</file>