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35" w:rsidRDefault="00843C7B" w:rsidP="00843C7B">
      <w:pPr>
        <w:spacing w:after="1" w:line="259" w:lineRule="auto"/>
        <w:ind w:left="10" w:right="43" w:hanging="10"/>
        <w:jc w:val="center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988" name="Picture 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" name="Picture 9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4E35" w:rsidRDefault="00843C7B">
      <w:pPr>
        <w:spacing w:after="7" w:line="248" w:lineRule="auto"/>
        <w:ind w:left="3204" w:right="237" w:hanging="2088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739" name="Picture 3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9" name="Picture 37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КАК ВЕРНУТЬ ЧАСТЬ СТРАХОВОЙ ПРЕМИИ при ДОСРОЧНОМ ПОГАШЕНИИ КРЕДИТА?</w:t>
      </w:r>
    </w:p>
    <w:p w:rsidR="008B4E35" w:rsidRDefault="00843C7B">
      <w:pPr>
        <w:ind w:left="194" w:right="244" w:firstLine="230"/>
      </w:pPr>
      <w:r>
        <w:t xml:space="preserve">Многие потребители (заемщики) при заключении кредитного договора сталкиваются с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740" name="Picture 3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0" name="Picture 37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ситуацией, когда кредитные организации предлагают заключить договор страхования жизни, здоровья или иного страхового интереса заемщика и в случае отказа потребителя от страхов</w:t>
      </w:r>
      <w:r>
        <w:t>ания обещают более высокую процентную ставку по кредиту или в принципе отказывают в заключении кредитного договора. Конечно, большинство потребителей соглашаются на условия банка по различным причинам: острая необходимость денежных средств; не желание плат</w:t>
      </w:r>
      <w:r>
        <w:t>ить большую процентную ставку по кредиту; неосведомленность гражданина о том, что отказ от страховки не может служить причиной для отказа банка в предоставлении кредита.</w:t>
      </w:r>
    </w:p>
    <w:p w:rsidR="008B4E35" w:rsidRDefault="00843C7B">
      <w:pPr>
        <w:spacing w:after="7" w:line="248" w:lineRule="auto"/>
        <w:ind w:left="209" w:right="237" w:firstLine="281"/>
      </w:pPr>
      <w:r>
        <w:rPr>
          <w:sz w:val="24"/>
        </w:rPr>
        <w:t>ПОМНИТЕ! Обязанность страховать свою жизнь или здоровье не может быть возложена на гра</w:t>
      </w:r>
      <w:r>
        <w:rPr>
          <w:sz w:val="24"/>
        </w:rPr>
        <w:t>жданина по закону.</w:t>
      </w:r>
    </w:p>
    <w:p w:rsidR="008B4E35" w:rsidRDefault="00843C7B">
      <w:pPr>
        <w:ind w:left="194" w:right="244" w:firstLine="288"/>
      </w:pPr>
      <w:r>
        <w:t>Вне зависимости от вида кредитования - страхование жизни и здоровья может быть только добровольным.</w:t>
      </w:r>
    </w:p>
    <w:p w:rsidR="008B4E35" w:rsidRDefault="00843C7B">
      <w:pPr>
        <w:ind w:left="194" w:right="244" w:firstLine="295"/>
      </w:pPr>
      <w:r>
        <w:t xml:space="preserve">При ипотечном кредитовании обязательным является лишь страхование имущества, </w:t>
      </w:r>
      <w:r>
        <w:rPr>
          <w:noProof/>
        </w:rPr>
        <w:drawing>
          <wp:inline distT="0" distB="0" distL="0" distR="0">
            <wp:extent cx="4572" cy="22860"/>
            <wp:effectExtent l="0" t="0" r="0" b="0"/>
            <wp:docPr id="34048" name="Picture 34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48" name="Picture 340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заложенного по договору об ипотеке.</w:t>
      </w:r>
    </w:p>
    <w:p w:rsidR="008B4E35" w:rsidRDefault="00843C7B">
      <w:pPr>
        <w:ind w:left="194" w:right="244" w:firstLine="281"/>
      </w:pPr>
      <w:r>
        <w:t>В данной статье разбере</w:t>
      </w:r>
      <w:r>
        <w:t>м случаи, когда потребитель вправе отказаться от страховки, если такой договор уже заключен.</w:t>
      </w:r>
    </w:p>
    <w:p w:rsidR="008B4E35" w:rsidRDefault="00843C7B">
      <w:pPr>
        <w:numPr>
          <w:ilvl w:val="0"/>
          <w:numId w:val="1"/>
        </w:numPr>
        <w:ind w:right="244" w:firstLine="317"/>
      </w:pPr>
      <w:r>
        <w:t>С 01.06.2016 года в соответствии с Указом Центрального Банка РФ от 20 ноября 2015 г. № 3854-У «О минимальных (стандартных) требованиях к условиям и порядку осущест</w:t>
      </w:r>
      <w:r>
        <w:t xml:space="preserve">вления отдельных видов добровольного страхования» у граждан (страхователей)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743" name="Picture 3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3" name="Picture 37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есть возможность воспользоваться периодом «охлаждения» и вернуть оплаченную по договору добровольного страхования страховую премию в течение 14 календарных дней со дня его заключе</w:t>
      </w:r>
      <w:r>
        <w:t>ния (если более длительный срок не установлен страховой компанией в правилах страхования, договоре страхования) независимо от момента уплаты страховой премии, при отсутствии в данном периоде событий, имеющих признаки страхового случая.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744" name="Picture 3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4" name="Picture 37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35" w:rsidRDefault="00843C7B">
      <w:pPr>
        <w:ind w:left="194" w:right="244" w:firstLine="288"/>
      </w:pPr>
      <w:r>
        <w:t>Если страхователь о</w:t>
      </w:r>
      <w:r>
        <w:t>тказался от страховки в указанные 14 дней, но до даты начала действия договора страхования, уплаченная страховая премия подлежит возврату в полном объеме.</w:t>
      </w:r>
    </w:p>
    <w:p w:rsidR="008B4E35" w:rsidRDefault="00843C7B">
      <w:pPr>
        <w:ind w:left="194" w:right="244" w:firstLine="295"/>
      </w:pPr>
      <w:r>
        <w:t>Если страхователь отказался от страховки в указанные 14 дней, но после начала действия договора страх</w:t>
      </w:r>
      <w:r>
        <w:t>ования, то страховая компания вправе удержать часть страховой премии пропорционально сроку действия договора.</w:t>
      </w:r>
    </w:p>
    <w:p w:rsidR="008B4E35" w:rsidRDefault="00843C7B">
      <w:pPr>
        <w:ind w:left="194" w:right="244" w:firstLine="295"/>
      </w:pPr>
      <w:r>
        <w:t>Возврат страховой премии должен быть произведен в срок, не превышающий 10 рабочих дней со дня получения письменного заявления страхователя об отка</w:t>
      </w:r>
      <w:r>
        <w:t>зе от договора.</w:t>
      </w:r>
    </w:p>
    <w:p w:rsidR="008B4E35" w:rsidRDefault="00843C7B">
      <w:pPr>
        <w:numPr>
          <w:ilvl w:val="0"/>
          <w:numId w:val="1"/>
        </w:numPr>
        <w:ind w:right="244" w:firstLine="317"/>
      </w:pPr>
      <w:r>
        <w:t>С 01.09.2020 года в случае досрочного погашения потребительского кредита часть страховой премии за период, когда необходимость в страховании уже отпала, подлежит возврату, при соблюдении следующих условии:</w:t>
      </w:r>
    </w:p>
    <w:p w:rsidR="008B4E35" w:rsidRDefault="00843C7B">
      <w:pPr>
        <w:ind w:left="194" w:right="244" w:firstLine="526"/>
      </w:pPr>
      <w:r>
        <w:t>- заемщик выступает страхователем по договору добровольного страхования, который обеспечивает исполнение кредитных или заемных обязательств; - заемщик подал заявление о возврате части премии;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745" name="Picture 3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5" name="Picture 37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35" w:rsidRDefault="00843C7B">
      <w:pPr>
        <w:ind w:left="713" w:right="244" w:firstLine="0"/>
      </w:pPr>
      <w:r>
        <w:rPr>
          <w:noProof/>
        </w:rPr>
        <w:drawing>
          <wp:inline distT="0" distB="0" distL="0" distR="0">
            <wp:extent cx="4572" cy="4573"/>
            <wp:effectExtent l="0" t="0" r="0" b="0"/>
            <wp:docPr id="3746" name="Picture 3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6" name="Picture 37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отсутствуют события с признаками страхового случая.</w:t>
      </w:r>
    </w:p>
    <w:p w:rsidR="008B4E35" w:rsidRDefault="00843C7B">
      <w:pPr>
        <w:spacing w:after="7" w:line="248" w:lineRule="auto"/>
        <w:ind w:left="209" w:right="237" w:firstLine="518"/>
      </w:pPr>
      <w:r>
        <w:rPr>
          <w:sz w:val="24"/>
        </w:rPr>
        <w:t>Денежные</w:t>
      </w:r>
      <w:r>
        <w:rPr>
          <w:sz w:val="24"/>
        </w:rPr>
        <w:t xml:space="preserve"> средства в таких случаях должны быть возвращены потребителю в течение 7 рабочих дней со дня получения заявления.</w:t>
      </w:r>
    </w:p>
    <w:p w:rsidR="008B4E35" w:rsidRDefault="00843C7B">
      <w:pPr>
        <w:ind w:left="194" w:right="244" w:firstLine="511"/>
      </w:pPr>
      <w:r>
        <w:t>Если заемщик был застрахован через банк, то деньги должен будет вернуть именно банк.</w:t>
      </w:r>
    </w:p>
    <w:p w:rsidR="008B4E35" w:rsidRDefault="00843C7B">
      <w:pPr>
        <w:ind w:left="194" w:right="244" w:firstLine="504"/>
      </w:pPr>
      <w:r>
        <w:t>Стоит помнить! Данные правила не распространяются на договоры, заключенные до 1 сентября 2020 года.</w:t>
      </w:r>
    </w:p>
    <w:p w:rsidR="008B4E35" w:rsidRDefault="00843C7B">
      <w:pPr>
        <w:numPr>
          <w:ilvl w:val="0"/>
          <w:numId w:val="1"/>
        </w:numPr>
        <w:ind w:right="244" w:firstLine="317"/>
      </w:pPr>
      <w:r>
        <w:t>Потребителям, заключившим договор страхования до вступления в силу вышеуказанных изменений (то есть до 1 сентября 2020 года) следует руководствоваться</w:t>
      </w:r>
    </w:p>
    <w:p w:rsidR="008B4E35" w:rsidRDefault="00843C7B">
      <w:pPr>
        <w:spacing w:after="0" w:line="259" w:lineRule="auto"/>
        <w:ind w:left="194" w:right="0" w:firstLine="0"/>
        <w:jc w:val="left"/>
      </w:pPr>
      <w:r>
        <w:rPr>
          <w:noProof/>
        </w:rPr>
        <w:drawing>
          <wp:inline distT="0" distB="0" distL="0" distR="0">
            <wp:extent cx="4572" cy="4573"/>
            <wp:effectExtent l="0" t="0" r="0" b="0"/>
            <wp:docPr id="3747" name="Picture 3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7" name="Picture 37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35" w:rsidRDefault="00843C7B">
      <w:pPr>
        <w:ind w:left="194" w:right="244" w:firstLine="0"/>
      </w:pPr>
      <w:r>
        <w:lastRenderedPageBreak/>
        <w:t>усл</w:t>
      </w:r>
      <w:r>
        <w:t xml:space="preserve">овиями договора и правил страхования, если в этих документах предусмотрена возможность возврата части страховой премии, пропорционально неиспользованному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365" name="Picture 5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5" name="Picture 536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сроку, то сумма страховой премии подлежит возврату, если нет, то в силу прямого указания закона (ст.9</w:t>
      </w:r>
      <w:r>
        <w:t xml:space="preserve">58 Гражданского кодекса) сумма страховой премии (часть) возврату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366" name="Picture 5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6" name="Picture 536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не подлежит.</w:t>
      </w:r>
    </w:p>
    <w:p w:rsidR="008B4E35" w:rsidRDefault="00843C7B">
      <w:pPr>
        <w:ind w:left="194" w:right="244" w:firstLine="799"/>
      </w:pPr>
      <w:r>
        <w:t xml:space="preserve">Исходя из сложившейся судебной практики возможность возврата части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367" name="Picture 5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7" name="Picture 536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внесенной страховой премии по договору страхования зависит от того, как был определен </w:t>
      </w:r>
      <w:r>
        <w:rPr>
          <w:noProof/>
        </w:rPr>
        <w:drawing>
          <wp:inline distT="0" distB="0" distL="0" distR="0">
            <wp:extent cx="4572" cy="96012"/>
            <wp:effectExtent l="0" t="0" r="0" b="0"/>
            <wp:docPr id="34053" name="Picture 34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53" name="Picture 3405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размер страховой суммы</w:t>
      </w:r>
      <w:r>
        <w:t xml:space="preserve"> (суммы страхового возмещения) в договоре. Если он зависит от долга по кредиту и уменьшается вместе с его погашением, то потребитель может вернуть часть страховой премии.</w:t>
      </w:r>
    </w:p>
    <w:p w:rsidR="008B4E35" w:rsidRDefault="00843C7B">
      <w:pPr>
        <w:ind w:left="194" w:right="244" w:firstLine="518"/>
      </w:pPr>
      <w:r>
        <w:t>В случае, если размер страховой выплаты не зависит от размера долга по кредиту, то тр</w:t>
      </w:r>
      <w:r>
        <w:t>ебования потребителя не подлежат удовлетворению.</w:t>
      </w:r>
    </w:p>
    <w:p w:rsidR="008B4E35" w:rsidRDefault="00843C7B">
      <w:pPr>
        <w:spacing w:after="217"/>
        <w:ind w:left="194" w:right="244" w:firstLine="518"/>
      </w:pPr>
      <w:r>
        <w:t>Безусловно, разобраться во всех тонкостях действующего законодательства не просто, поэтому при необходимости вы всегда можете обратиться за консультацией в отделение по защите прав потребителей — консультаци</w:t>
      </w:r>
      <w:r>
        <w:t>онный центр</w:t>
      </w:r>
    </w:p>
    <w:p w:rsidR="008B4E35" w:rsidRDefault="00843C7B">
      <w:pPr>
        <w:spacing w:after="235"/>
        <w:ind w:left="5213" w:right="439" w:hanging="7"/>
      </w:pPr>
      <w: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8B4E35" w:rsidRDefault="00843C7B">
      <w:pPr>
        <w:spacing w:after="0" w:line="265" w:lineRule="auto"/>
        <w:ind w:left="3185" w:right="0" w:hanging="10"/>
        <w:jc w:val="center"/>
      </w:pPr>
      <w:r>
        <w:t>НАШИ КОНТАКТЫ: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370" name="Picture 5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0" name="Picture 537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35" w:rsidRPr="00843C7B" w:rsidRDefault="00843C7B">
      <w:pPr>
        <w:ind w:left="5213" w:right="374" w:firstLine="0"/>
        <w:rPr>
          <w:lang w:val="en-US"/>
        </w:rPr>
      </w:pPr>
      <w:r>
        <w:rPr>
          <w:sz w:val="24"/>
        </w:rPr>
        <w:t>г. Иркутск, ул. Трилиссера</w:t>
      </w:r>
      <w:r w:rsidRPr="00843C7B">
        <w:rPr>
          <w:sz w:val="24"/>
          <w:lang w:val="en-US"/>
        </w:rPr>
        <w:t xml:space="preserve"> 51, </w:t>
      </w:r>
      <w:r>
        <w:rPr>
          <w:sz w:val="24"/>
        </w:rPr>
        <w:t>каб</w:t>
      </w:r>
      <w:r w:rsidRPr="00843C7B">
        <w:rPr>
          <w:sz w:val="24"/>
          <w:lang w:val="en-US"/>
        </w:rPr>
        <w:t xml:space="preserve">. 113 </w:t>
      </w:r>
      <w:r>
        <w:rPr>
          <w:sz w:val="24"/>
        </w:rPr>
        <w:t>тел</w:t>
      </w:r>
      <w:r w:rsidRPr="00843C7B">
        <w:rPr>
          <w:sz w:val="24"/>
          <w:lang w:val="en-US"/>
        </w:rPr>
        <w:t xml:space="preserve">.: 8 (395-2) 22-23-88, e-mail: </w:t>
      </w:r>
      <w:r w:rsidRPr="00843C7B">
        <w:rPr>
          <w:sz w:val="24"/>
          <w:u w:val="single" w:color="000000"/>
          <w:lang w:val="en-US"/>
        </w:rPr>
        <w:t xml:space="preserve">np@sesoirkutsk.ru </w:t>
      </w:r>
      <w:r>
        <w:rPr>
          <w:noProof/>
        </w:rPr>
        <w:drawing>
          <wp:inline distT="0" distB="0" distL="0" distR="0">
            <wp:extent cx="4572" cy="13716"/>
            <wp:effectExtent l="0" t="0" r="0" b="0"/>
            <wp:docPr id="34055" name="Picture 34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55" name="Picture 3405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3C7B">
        <w:rPr>
          <w:sz w:val="24"/>
          <w:lang w:val="en-US"/>
        </w:rPr>
        <w:t>Instagram:zpp irkutsk</w:t>
      </w:r>
      <w:r>
        <w:rPr>
          <w:noProof/>
        </w:rPr>
        <w:drawing>
          <wp:inline distT="0" distB="0" distL="0" distR="0">
            <wp:extent cx="4572" cy="86868"/>
            <wp:effectExtent l="0" t="0" r="0" b="0"/>
            <wp:docPr id="34057" name="Picture 34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57" name="Picture 3405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35" w:rsidRDefault="00843C7B">
      <w:pPr>
        <w:spacing w:after="266" w:line="248" w:lineRule="auto"/>
        <w:ind w:left="672" w:right="237" w:hanging="10"/>
      </w:pPr>
      <w:r>
        <w:rPr>
          <w:sz w:val="24"/>
        </w:rPr>
        <w:t>Новая услуга банков сервис «ВТОРОЙ РУКИ» - защита пожилых потребителей</w:t>
      </w:r>
    </w:p>
    <w:p w:rsidR="008B4E35" w:rsidRDefault="00843C7B">
      <w:pPr>
        <w:ind w:left="194" w:right="244"/>
      </w:pPr>
      <w:r>
        <w:t>Практически каждый день в СМИ печатных изданиях, радио, телевидении, лентах социальных сетей от правоохранительных органов и иных ведомств граж</w:t>
      </w:r>
      <w:r>
        <w:t>дане слышат об</w:t>
      </w:r>
    </w:p>
    <w:p w:rsidR="008B4E35" w:rsidRDefault="00843C7B">
      <w:pPr>
        <w:spacing w:after="3" w:line="259" w:lineRule="auto"/>
        <w:ind w:left="9115" w:right="0" w:firstLine="0"/>
        <w:jc w:val="left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281" name="Picture 8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1" name="Picture 828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35" w:rsidRDefault="00843C7B">
      <w:pPr>
        <w:ind w:left="230" w:right="244" w:hanging="36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282" name="Picture 8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2" name="Picture 828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участившихся случаях мошенничества. «Нелюди», так их хочется назвать, воруют у самых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283" name="Picture 8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3" name="Picture 828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беззащитных, к которым относятся пожилые люди, уязвимая категория граждан.</w:t>
      </w:r>
    </w:p>
    <w:p w:rsidR="008B4E35" w:rsidRDefault="00843C7B">
      <w:pPr>
        <w:ind w:left="194" w:right="244"/>
      </w:pPr>
      <w:r>
        <w:t>Кажется, что уже наверно каждый второй взрослый и каждый третий ребёнок знает</w:t>
      </w:r>
      <w:r>
        <w:t xml:space="preserve"> про различные виды мошенничества, но все равно находятся те, кто слепо верит в различные </w:t>
      </w:r>
      <w:r>
        <w:rPr>
          <w:noProof/>
        </w:rPr>
        <w:drawing>
          <wp:inline distT="0" distB="0" distL="0" distR="0">
            <wp:extent cx="18288" cy="36576"/>
            <wp:effectExtent l="0" t="0" r="0" b="0"/>
            <wp:docPr id="34062" name="Picture 34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62" name="Picture 3406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286" name="Picture 8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6" name="Picture 828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схемы «легкого» заработка, кто под страхом каких-либо арестов или взломов своего банковского счета и переводит деньги мошенникам.</w:t>
      </w:r>
    </w:p>
    <w:p w:rsidR="008B4E35" w:rsidRDefault="00843C7B">
      <w:pPr>
        <w:ind w:left="194" w:right="244"/>
      </w:pPr>
      <w:r>
        <w:t>Центробанк подсчитал, что потери р</w:t>
      </w:r>
      <w:r>
        <w:t xml:space="preserve">оссиян от действий кибермошенников в первом квартале 2021 года составили почти 2,9 млрд рублей. Эта цифра в 1,6 раза превышает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287" name="Picture 8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7" name="Picture 828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показатель аналогичного периода 2020 года.</w:t>
      </w:r>
    </w:p>
    <w:p w:rsidR="008B4E35" w:rsidRDefault="00843C7B">
      <w:pPr>
        <w:spacing w:after="30" w:line="248" w:lineRule="auto"/>
        <w:ind w:left="593" w:right="237" w:hanging="10"/>
      </w:pPr>
      <w:r>
        <w:rPr>
          <w:sz w:val="24"/>
        </w:rPr>
        <w:t>Как с этим бороться и не быть обманутыми - больше вопросов чем ответов.</w:t>
      </w:r>
    </w:p>
    <w:p w:rsidR="008B4E35" w:rsidRDefault="00843C7B">
      <w:pPr>
        <w:ind w:left="194" w:right="244"/>
      </w:pPr>
      <w:r>
        <w:t>В данной стат</w:t>
      </w:r>
      <w:r>
        <w:t>ье речь пойдет о новом способе защиты прав потребителей финансовых услуг, а именно лиц с инвалидностью (далее ЛСИ) и иных маломобильных групп населения (далее МГН), в том числе пожилые люди, а именно женщины старше 55 и мужчины старше 60 лет.</w:t>
      </w:r>
    </w:p>
    <w:p w:rsidR="008B4E35" w:rsidRDefault="00843C7B">
      <w:pPr>
        <w:ind w:left="194" w:right="244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5783581</wp:posOffset>
            </wp:positionH>
            <wp:positionV relativeFrom="paragraph">
              <wp:posOffset>494943</wp:posOffset>
            </wp:positionV>
            <wp:extent cx="9144" cy="4572"/>
            <wp:effectExtent l="0" t="0" r="0" b="0"/>
            <wp:wrapSquare wrapText="bothSides"/>
            <wp:docPr id="8288" name="Picture 8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8" name="Picture 828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Банком Росси</w:t>
      </w:r>
      <w:r>
        <w:t>и приняты меры и утверждены методические рекомендации от 08.08.2021 №11 — МР, которые разработаны для кредитных организаций в целях усиления мер по предотвращению финансовых потерь и снижению риска совершения мошеннических операций в отношении денежных сре</w:t>
      </w:r>
      <w:r>
        <w:t>дств, находящихся на счетах ЛСИ и иных МГН, в том числе пожилого населения при предоставлении им финансовых услуг дистанционно.</w:t>
      </w:r>
    </w:p>
    <w:p w:rsidR="008B4E35" w:rsidRDefault="00843C7B">
      <w:pPr>
        <w:spacing w:after="13" w:line="259" w:lineRule="auto"/>
        <w:ind w:left="0" w:right="259" w:firstLine="0"/>
        <w:jc w:val="right"/>
      </w:pPr>
      <w:r>
        <w:t>Так регулятор банковской деятельности предложил — внедрить банкам сервис «второй</w:t>
      </w:r>
    </w:p>
    <w:p w:rsidR="008B4E35" w:rsidRDefault="00843C7B">
      <w:pPr>
        <w:spacing w:after="7" w:line="248" w:lineRule="auto"/>
        <w:ind w:left="204" w:right="237" w:hanging="10"/>
      </w:pPr>
      <w:r>
        <w:rPr>
          <w:sz w:val="24"/>
        </w:rPr>
        <w:lastRenderedPageBreak/>
        <w:t>руки».</w:t>
      </w:r>
    </w:p>
    <w:p w:rsidR="008B4E35" w:rsidRDefault="00843C7B">
      <w:pPr>
        <w:spacing w:after="34" w:line="265" w:lineRule="auto"/>
        <w:ind w:left="147" w:right="0" w:hanging="10"/>
        <w:jc w:val="center"/>
      </w:pPr>
      <w:r>
        <w:t>Однако, радоваться или огорчаться такой заботе о пожилых людях, пока не понятно.</w:t>
      </w:r>
    </w:p>
    <w:p w:rsidR="008B4E35" w:rsidRDefault="00843C7B">
      <w:pPr>
        <w:ind w:left="194" w:right="244"/>
      </w:pPr>
      <w:r>
        <w:t xml:space="preserve">Регулятор рекомендовал кредитным организациям при заключении финансовых договоров </w:t>
      </w:r>
      <w:r>
        <w:rPr>
          <w:u w:val="single" w:color="000000"/>
        </w:rPr>
        <w:t>с условием о дистанционном обслуживании</w:t>
      </w:r>
      <w:r>
        <w:t xml:space="preserve"> предоставить этим гражданам, в частности, следующие возможности:</w:t>
      </w:r>
      <w:r>
        <w:rPr>
          <w:noProof/>
        </w:rPr>
        <w:drawing>
          <wp:inline distT="0" distB="0" distL="0" distR="0">
            <wp:extent cx="4572" cy="18288"/>
            <wp:effectExtent l="0" t="0" r="0" b="0"/>
            <wp:docPr id="34064" name="Picture 34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64" name="Picture 3406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35" w:rsidRDefault="00843C7B">
      <w:pPr>
        <w:numPr>
          <w:ilvl w:val="0"/>
          <w:numId w:val="2"/>
        </w:numPr>
        <w:ind w:right="244"/>
      </w:pPr>
      <w:r>
        <w:t xml:space="preserve">устанавливать ограничения по осуществлению операций определенного вида, </w:t>
      </w:r>
      <w:r>
        <w:rPr>
          <w:noProof/>
        </w:rPr>
        <w:drawing>
          <wp:inline distT="0" distB="0" distL="0" distR="0">
            <wp:extent cx="4572" cy="18288"/>
            <wp:effectExtent l="0" t="0" r="0" b="0"/>
            <wp:docPr id="34066" name="Picture 34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66" name="Picture 3406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включая перевод денежных средств, либо по максимальной сумме перевода за одну или несколько операций;</w:t>
      </w:r>
    </w:p>
    <w:p w:rsidR="008B4E35" w:rsidRDefault="00843C7B">
      <w:pPr>
        <w:numPr>
          <w:ilvl w:val="0"/>
          <w:numId w:val="2"/>
        </w:numPr>
        <w:ind w:right="244"/>
      </w:pPr>
      <w:r>
        <w:t>вводить запрет</w:t>
      </w:r>
      <w:r>
        <w:t xml:space="preserve"> на подключение дистанционных (цифровых) каналов (например, банк в мобильном приложении) на использование платежных приложений Apple Рау,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8293" name="Picture 8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3" name="Picture 829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Google Рау, Samsung Рау;</w:t>
      </w:r>
    </w:p>
    <w:p w:rsidR="008B4E35" w:rsidRDefault="00843C7B">
      <w:pPr>
        <w:ind w:left="612" w:right="244" w:firstLine="0"/>
      </w:pPr>
      <w:r>
        <w:t>З) формировать закрытый перечень получателей онлайн-переводов.</w:t>
      </w:r>
    </w:p>
    <w:p w:rsidR="008B4E35" w:rsidRDefault="00843C7B">
      <w:pPr>
        <w:ind w:left="194" w:right="244"/>
      </w:pPr>
      <w:r>
        <w:t>Однако, данный сервис услуг «</w:t>
      </w:r>
      <w:r>
        <w:t>второй руки» будет предоставляться с привлечением так называемого «помощника», который вправе осуществлять дополнительный контроль за операциями клиента, физического лица ЛСИ и МГН (далее-Сопровождаемого) получая уведомления о финансовых операциях, планиру</w:t>
      </w:r>
      <w:r>
        <w:t>емых к совершению и возможность их подтверждать или отклонять.</w:t>
      </w:r>
    </w:p>
    <w:p w:rsidR="008B4E35" w:rsidRDefault="00843C7B">
      <w:pPr>
        <w:ind w:left="194" w:right="244"/>
      </w:pPr>
      <w:r>
        <w:t xml:space="preserve">Таким «помощником» может стать любой клиент того же Банка, которого назначает сам Сопровождаемый, естественно с его личного согласия. Кредитная организация предоставляет «помощнику» сведенья о </w:t>
      </w:r>
      <w:r>
        <w:t>переводах/платежах Сопровождаемого, в отношении которых требуется подтверждение или отклонение, а именно: о типе, дате, сумме, комиссии за совершение операции, наименовании организации-получателя или имени, отчестве и первой букве фамилии получателя, четыр</w:t>
      </w:r>
      <w:r>
        <w:t>ех последних цифрах карты получателя, номере счета получателя, наименовании банка получателя. При этом не рекомендуется раскрывать «помощнику» информацию об остатках на счетах, а также о поступающих зачислениях Сопровождаемому.</w:t>
      </w:r>
    </w:p>
    <w:p w:rsidR="008B4E35" w:rsidRDefault="00843C7B">
      <w:pPr>
        <w:spacing w:after="25"/>
        <w:ind w:left="194" w:right="244"/>
      </w:pPr>
      <w:r>
        <w:t>Информация о наличии сервиса</w:t>
      </w:r>
      <w:r>
        <w:t xml:space="preserve"> «второй руки» в том или ином Банке потребители могут узнать, ознакомившись с информацией официального сайта, либо в офисе Банка. Однако, анализ нескольких сайтов кредитных организаций, результатов не дал. Пока данные сервисы отсутствуют,</w:t>
      </w:r>
    </w:p>
    <w:p w:rsidR="008B4E35" w:rsidRDefault="00843C7B">
      <w:pPr>
        <w:ind w:left="194" w:right="244"/>
      </w:pPr>
      <w:r>
        <w:t>Возвращаясь к воп</w:t>
      </w:r>
      <w:r>
        <w:t xml:space="preserve">росу пользы или вреда сервиса «второй руки», хочется отметить </w:t>
      </w:r>
      <w:r>
        <w:rPr>
          <w:noProof/>
        </w:rPr>
        <w:drawing>
          <wp:inline distT="0" distB="0" distL="0" distR="0">
            <wp:extent cx="4572" cy="27432"/>
            <wp:effectExtent l="0" t="0" r="0" b="0"/>
            <wp:docPr id="34073" name="Picture 34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73" name="Picture 3407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следующее, положительным моментом является то что «помощника» назначает сам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063" name="Picture 11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3" name="Picture 1106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клиент, и как правило пожилые люди доверяют родственникам, друзьям и остается надеяться на их добропорядочность. Кро</w:t>
      </w:r>
      <w:r>
        <w:t xml:space="preserve">ме того, к плюсам можно отнести вышеуказанные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064" name="Picture 11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4" name="Picture 1106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рекомендации Банка России по установлению ограничений, запретов, порядка соблюдения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065" name="Picture 11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5" name="Picture 110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банковской тайны. Если все будет реализовано, как предусматривают рекомендации, </w:t>
      </w:r>
      <w:r>
        <w:rPr>
          <w:noProof/>
        </w:rPr>
        <w:drawing>
          <wp:inline distT="0" distB="0" distL="0" distR="0">
            <wp:extent cx="9144" cy="36576"/>
            <wp:effectExtent l="0" t="0" r="0" b="0"/>
            <wp:docPr id="34075" name="Picture 34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75" name="Picture 3407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" cy="27432"/>
            <wp:effectExtent l="0" t="0" r="0" b="0"/>
            <wp:docPr id="34077" name="Picture 34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77" name="Picture 3407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можно уменьшить число рисков совершения мо</w:t>
      </w:r>
      <w:r>
        <w:t xml:space="preserve">шеннических операций в отношении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068" name="Picture 11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8" name="Picture 1106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денежных средств, находящихся на счетах людей уязвимой категории граждан.</w:t>
      </w:r>
    </w:p>
    <w:p w:rsidR="008B4E35" w:rsidRDefault="00843C7B">
      <w:pPr>
        <w:ind w:left="598" w:right="244" w:firstLine="0"/>
      </w:pPr>
      <w:r>
        <w:t>Однако, есть и отрицательные моменты, и опасения.</w:t>
      </w:r>
    </w:p>
    <w:p w:rsidR="008B4E35" w:rsidRDefault="00843C7B">
      <w:pPr>
        <w:ind w:left="194" w:right="244"/>
      </w:pPr>
      <w:r>
        <w:t xml:space="preserve">Этот сервис предусматривает формат дистанционного общения по вопросам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071" name="Picture 11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1" name="Picture 1107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управления своими счетами и</w:t>
      </w:r>
      <w:r>
        <w:t xml:space="preserve"> вкладами через мобильное приложение. Непонятно, почему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072" name="Picture 11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2" name="Picture 1107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регулятор предусматривая упрощенный порядок работы в онлайн не учитывает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073" name="Picture 11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3" name="Picture 1107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малограмотность данной категории граждан в финансовой сфере и 1Т — технологиях, ведь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074" name="Picture 11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4" name="Picture 1107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недаром именно они становятся жертвами </w:t>
      </w:r>
      <w:r>
        <w:t xml:space="preserve">мошенников. Такое доверительное управление </w:t>
      </w:r>
      <w:r>
        <w:rPr>
          <w:noProof/>
        </w:rPr>
        <w:drawing>
          <wp:inline distT="0" distB="0" distL="0" distR="0">
            <wp:extent cx="9144" cy="27432"/>
            <wp:effectExtent l="0" t="0" r="0" b="0"/>
            <wp:docPr id="34079" name="Picture 34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79" name="Picture 3407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077" name="Picture 11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7" name="Picture 110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своими операциями должно оформляться исключительно в офисе банка с лицом, имеющим </w:t>
      </w:r>
      <w:r>
        <w:rPr>
          <w:noProof/>
        </w:rPr>
        <w:drawing>
          <wp:inline distT="0" distB="0" distL="0" distR="0">
            <wp:extent cx="9144" cy="4572"/>
            <wp:effectExtent l="0" t="0" r="0" b="0"/>
            <wp:docPr id="11078" name="Picture 11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8" name="Picture 1107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нотариальную доверенность на представление интересов доверителя.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079" name="Picture 11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9" name="Picture 110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35" w:rsidRDefault="00843C7B">
      <w:pPr>
        <w:ind w:left="194" w:right="244"/>
      </w:pPr>
      <w:r>
        <w:t>А опасения наши в том, что мошенники вновь воспользуются данно</w:t>
      </w:r>
      <w:r>
        <w:t>й информацией и начнут звонить и представляться сотрудниками банков, говорить о дистанционном подключении к сервису «второй руки», узнавать информацию у пожилых людей, подключать их к мобильным приложениям и вновь «обкрадывать их до нитки».</w:t>
      </w:r>
    </w:p>
    <w:p w:rsidR="008B4E35" w:rsidRDefault="00843C7B">
      <w:pPr>
        <w:ind w:left="194" w:right="244"/>
      </w:pPr>
      <w:r>
        <w:lastRenderedPageBreak/>
        <w:t>Грамотные юрист</w:t>
      </w:r>
      <w:r>
        <w:t xml:space="preserve">ы всегда рады оказать помощь пострадавшим, но всегда смущает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080" name="Picture 11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0" name="Picture 110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рекомендательный характер правил. Почему бы регулятору, не внести изменения в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081" name="Picture 11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1" name="Picture 1108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законодательные акты и не прописать права, обязанности, ответственность всех участников </w:t>
      </w:r>
      <w:r>
        <w:rPr>
          <w:noProof/>
        </w:rPr>
        <w:drawing>
          <wp:inline distT="0" distB="0" distL="0" distR="0">
            <wp:extent cx="9144" cy="18288"/>
            <wp:effectExtent l="0" t="0" r="0" b="0"/>
            <wp:docPr id="34081" name="Picture 34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81" name="Picture 3408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данных отношений, возможно</w:t>
      </w:r>
      <w:r>
        <w:t xml:space="preserve"> это будет следующим его шагом, посмотрим.</w:t>
      </w:r>
    </w:p>
    <w:p w:rsidR="008B4E35" w:rsidRDefault="00843C7B">
      <w:pPr>
        <w:ind w:left="194" w:right="244"/>
      </w:pPr>
      <w:r>
        <w:t>В заключении хочется очередной раз привлечь внимание к проблеме телефонных и кибермощеников. Только широкая огласка проблемы может помочь нашим гражданам не попасть в ловушки.</w:t>
      </w:r>
    </w:p>
    <w:p w:rsidR="008B4E35" w:rsidRDefault="00843C7B">
      <w:pPr>
        <w:ind w:left="194" w:right="244"/>
      </w:pPr>
      <w:r>
        <w:t xml:space="preserve">Специалисты консультационного центра </w:t>
      </w:r>
      <w:r>
        <w:t>рекомендуют если вам позвонили из банка, ГосУслуг, службы безопасности, следственного комитета, прокуратуры, полиции, ФСБ, суда, то самое правильное сразу повесить трубку, а номер внести в чёрный список. А лучше вообще не брать трубку с незнакомых номеров.</w:t>
      </w:r>
      <w:r>
        <w:t xml:space="preserve"> Банк всё что нужно сообщит в письменной форме в своём приложении или личном кабинете банка.</w:t>
      </w:r>
    </w:p>
    <w:p w:rsidR="008B4E35" w:rsidRDefault="00843C7B">
      <w:pPr>
        <w:spacing w:after="482" w:line="265" w:lineRule="auto"/>
        <w:ind w:left="147" w:right="295" w:hanging="10"/>
        <w:jc w:val="center"/>
      </w:pPr>
      <w:r>
        <w:t>А пока, не дайте обмануть себя и своих близких, расскажите им про мошенников.</w:t>
      </w:r>
    </w:p>
    <w:p w:rsidR="008B4E35" w:rsidRDefault="00843C7B">
      <w:pPr>
        <w:spacing w:after="254" w:line="248" w:lineRule="auto"/>
        <w:ind w:left="4798" w:right="237" w:hanging="10"/>
      </w:pPr>
      <w:r>
        <w:rPr>
          <w:sz w:val="24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8B4E35" w:rsidRDefault="00843C7B">
      <w:pPr>
        <w:spacing w:after="0" w:line="259" w:lineRule="auto"/>
        <w:ind w:left="2275" w:right="0" w:firstLine="0"/>
        <w:jc w:val="center"/>
      </w:pPr>
      <w:r>
        <w:rPr>
          <w:sz w:val="34"/>
        </w:rPr>
        <w:t>НАШИ конткты:</w:t>
      </w:r>
    </w:p>
    <w:p w:rsidR="008B4E35" w:rsidRDefault="00843C7B">
      <w:pPr>
        <w:ind w:left="4788" w:right="785" w:firstLine="7"/>
      </w:pPr>
      <w:r>
        <w:t xml:space="preserve">г. Иркутск, ул. Трилиссера 51, каб 113 тел.: 8 (395-2) 22-23-88,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1084" name="Picture 11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4" name="Picture 1108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е-тай.• zpp@sesoirkutsk.ru </w:t>
      </w:r>
      <w:r>
        <w:t>Instagram: zpp irkutsk</w:t>
      </w:r>
    </w:p>
    <w:p w:rsidR="008B4E35" w:rsidRDefault="00843C7B">
      <w:pPr>
        <w:spacing w:after="1" w:line="259" w:lineRule="auto"/>
        <w:ind w:left="10" w:right="43" w:hanging="10"/>
        <w:jc w:val="center"/>
      </w:pPr>
      <w:r>
        <w:rPr>
          <w:sz w:val="40"/>
        </w:rPr>
        <w:t>Российская Федерация Иркутская область</w:t>
      </w:r>
    </w:p>
    <w:p w:rsidR="008B4E35" w:rsidRDefault="00843C7B">
      <w:pPr>
        <w:pStyle w:val="1"/>
        <w:ind w:right="43"/>
      </w:pPr>
      <w:r>
        <w:t>А</w:t>
      </w:r>
      <w:r>
        <w:rPr>
          <w:u w:val="single" w:color="000000"/>
        </w:rPr>
        <w:t>Д</w:t>
      </w:r>
      <w:r>
        <w:t>МИНИСТРАЦИЯ</w:t>
      </w:r>
    </w:p>
    <w:p w:rsidR="008B4E35" w:rsidRDefault="00843C7B">
      <w:pPr>
        <w:pStyle w:val="2"/>
        <w:spacing w:after="153"/>
        <w:ind w:right="29"/>
      </w:pPr>
      <w:r>
        <w:t>Усть-Кутского муниципального образования</w:t>
      </w:r>
    </w:p>
    <w:p w:rsidR="008B4E35" w:rsidRDefault="00843C7B">
      <w:pPr>
        <w:spacing w:after="0" w:line="260" w:lineRule="auto"/>
        <w:ind w:left="-15" w:right="6516" w:firstLine="4"/>
        <w:jc w:val="left"/>
      </w:pPr>
      <w:r>
        <w:rPr>
          <w:sz w:val="28"/>
        </w:rPr>
        <w:t>666793, г.Усть-Кут, ул.Халтурина,52 тел.5-74-97 факс.5-76-О4</w:t>
      </w:r>
    </w:p>
    <w:p w:rsidR="008B4E35" w:rsidRDefault="00843C7B">
      <w:pPr>
        <w:spacing w:after="237" w:line="260" w:lineRule="auto"/>
        <w:ind w:left="-15" w:right="0" w:firstLine="4"/>
        <w:jc w:val="left"/>
      </w:pPr>
      <w:r>
        <w:rPr>
          <w:sz w:val="28"/>
        </w:rPr>
        <w:t>E-mail; Ukmo@irmail.ru</w:t>
      </w:r>
    </w:p>
    <w:p w:rsidR="008B4E35" w:rsidRDefault="00843C7B">
      <w:pPr>
        <w:tabs>
          <w:tab w:val="right" w:pos="9367"/>
        </w:tabs>
        <w:spacing w:after="4" w:line="252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3296412" cy="347471"/>
            <wp:effectExtent l="0" t="0" r="0" b="0"/>
            <wp:docPr id="34084" name="Picture 34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84" name="Picture 3408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296412" cy="34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>Главам поселений: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2596" name="Picture 12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6" name="Picture 125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35" w:rsidRDefault="00843C7B">
      <w:pPr>
        <w:spacing w:after="4" w:line="252" w:lineRule="auto"/>
        <w:ind w:left="10" w:right="14" w:hanging="10"/>
        <w:jc w:val="right"/>
      </w:pPr>
      <w:r>
        <w:rPr>
          <w:sz w:val="26"/>
        </w:rPr>
        <w:t>Администрация городского</w:t>
      </w:r>
    </w:p>
    <w:p w:rsidR="008B4E35" w:rsidRDefault="00843C7B">
      <w:pPr>
        <w:spacing w:after="4" w:line="252" w:lineRule="auto"/>
        <w:ind w:left="5367" w:right="14" w:hanging="10"/>
        <w:jc w:val="right"/>
      </w:pPr>
      <w:r>
        <w:rPr>
          <w:sz w:val="26"/>
        </w:rPr>
        <w:t>поселения Кокшарову ЕВ. Звездинского городског поселения Замулко Н.М.</w:t>
      </w:r>
    </w:p>
    <w:p w:rsidR="008B4E35" w:rsidRDefault="00843C7B">
      <w:pPr>
        <w:spacing w:line="254" w:lineRule="auto"/>
        <w:ind w:left="7452" w:right="14" w:hanging="2009"/>
      </w:pPr>
      <w:r>
        <w:rPr>
          <w:sz w:val="26"/>
        </w:rPr>
        <w:t>Янтальского городского поселения Бобровских МВ.</w:t>
      </w:r>
    </w:p>
    <w:p w:rsidR="008B4E35" w:rsidRDefault="00843C7B">
      <w:pPr>
        <w:spacing w:line="254" w:lineRule="auto"/>
        <w:ind w:left="7927" w:right="14" w:hanging="2196"/>
      </w:pPr>
      <w:r>
        <w:rPr>
          <w:sz w:val="26"/>
        </w:rPr>
        <w:t>Ручейского сельского поселения Багаеву А.П.</w:t>
      </w:r>
    </w:p>
    <w:p w:rsidR="008B4E35" w:rsidRDefault="00843C7B">
      <w:pPr>
        <w:spacing w:after="4" w:line="252" w:lineRule="auto"/>
        <w:ind w:left="5806" w:right="14" w:hanging="10"/>
        <w:jc w:val="right"/>
      </w:pPr>
      <w:r>
        <w:rPr>
          <w:sz w:val="26"/>
        </w:rPr>
        <w:lastRenderedPageBreak/>
        <w:t>Нийского сельского поселения Рубцову О.Е. Верхне- Марковского сельского</w:t>
      </w:r>
    </w:p>
    <w:p w:rsidR="008B4E35" w:rsidRDefault="00843C7B">
      <w:pPr>
        <w:spacing w:line="254" w:lineRule="auto"/>
        <w:ind w:left="7762" w:right="14" w:firstLine="461"/>
      </w:pPr>
      <w:r>
        <w:rPr>
          <w:sz w:val="26"/>
        </w:rPr>
        <w:t>поселения Власову КВ.</w:t>
      </w:r>
    </w:p>
    <w:p w:rsidR="008B4E35" w:rsidRDefault="00843C7B">
      <w:pPr>
        <w:spacing w:line="254" w:lineRule="auto"/>
        <w:ind w:left="6206" w:right="14" w:firstLine="79"/>
      </w:pPr>
      <w:r>
        <w:rPr>
          <w:sz w:val="26"/>
        </w:rPr>
        <w:t>Подымахинского сельского поселения Пахомовой ТВ.</w:t>
      </w:r>
    </w:p>
    <w:p w:rsidR="008B4E35" w:rsidRDefault="00843C7B">
      <w:pPr>
        <w:spacing w:line="254" w:lineRule="auto"/>
        <w:ind w:left="21" w:right="14" w:firstLine="710"/>
      </w:pPr>
      <w:r>
        <w:rPr>
          <w:sz w:val="26"/>
        </w:rPr>
        <w:t>В адрес Администрации Усть-Кутского муниципального образования из службы потребительского рынка и лицензирования Иркутской области поступили информационные материалы по защите прав потребителей (Новая услуга</w:t>
      </w:r>
      <w:r>
        <w:rPr>
          <w:sz w:val="26"/>
        </w:rPr>
        <w:t xml:space="preserve"> банков сервис «ВТОРОЙ РУКИ» - защита пожилых потребителей, как вернуть часть страховой премии при досрочном погашении кредита?, «Финансовая пирамида», как распознать.). Направляем данные информационные материалы для размещения на официальном сайте.</w:t>
      </w:r>
    </w:p>
    <w:p w:rsidR="008B4E35" w:rsidRDefault="00843C7B">
      <w:pPr>
        <w:spacing w:line="254" w:lineRule="auto"/>
        <w:ind w:left="21" w:right="14" w:firstLine="710"/>
      </w:pPr>
      <w:r>
        <w:rPr>
          <w:sz w:val="26"/>
        </w:rPr>
        <w:t>О разм</w:t>
      </w:r>
      <w:r>
        <w:rPr>
          <w:sz w:val="26"/>
        </w:rPr>
        <w:t xml:space="preserve">ещении информации просим сообщить на электронный адрес: </w:t>
      </w:r>
      <w:r>
        <w:rPr>
          <w:sz w:val="26"/>
          <w:u w:val="single" w:color="000000"/>
        </w:rPr>
        <w:t>ustkuttorgoviy@rambler.ru</w:t>
      </w:r>
      <w:r>
        <w:rPr>
          <w:sz w:val="26"/>
        </w:rPr>
        <w:t>. с указанием источников публикации и ссылок на сайт</w:t>
      </w:r>
    </w:p>
    <w:p w:rsidR="008B4E35" w:rsidRDefault="008B4E35">
      <w:pPr>
        <w:sectPr w:rsidR="008B4E35">
          <w:type w:val="continuous"/>
          <w:pgSz w:w="11902" w:h="16834"/>
          <w:pgMar w:top="1177" w:right="770" w:bottom="1339" w:left="1764" w:header="720" w:footer="720" w:gutter="0"/>
          <w:cols w:space="720"/>
        </w:sectPr>
      </w:pPr>
    </w:p>
    <w:p w:rsidR="008B4E35" w:rsidRDefault="00843C7B">
      <w:pPr>
        <w:spacing w:line="254" w:lineRule="auto"/>
        <w:ind w:left="461" w:right="14" w:firstLine="0"/>
      </w:pPr>
      <w:r>
        <w:rPr>
          <w:sz w:val="26"/>
        </w:rPr>
        <w:lastRenderedPageBreak/>
        <w:t>в срок до 26 октября 2021года.</w:t>
      </w:r>
    </w:p>
    <w:p w:rsidR="008B4E35" w:rsidRDefault="00843C7B">
      <w:pPr>
        <w:spacing w:after="218" w:line="254" w:lineRule="auto"/>
        <w:ind w:left="461" w:right="353" w:firstLine="710"/>
      </w:pPr>
      <w:r>
        <w:rPr>
          <w:sz w:val="26"/>
        </w:rPr>
        <w:t>Приложение на бл. в 1экз. Зам. мэра Усть-Кутского муниципального образования по экономическим вопросам Ф.И.Даникёрова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12597" name="Picture 12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7" name="Picture 125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35" w:rsidRDefault="00843C7B">
      <w:pPr>
        <w:ind w:left="468" w:right="244" w:firstLine="0"/>
      </w:pPr>
      <w:r>
        <w:t>исп. Ашева Н.П.</w:t>
      </w:r>
      <w:r>
        <w:rPr>
          <w:noProof/>
        </w:rPr>
        <w:drawing>
          <wp:inline distT="0" distB="0" distL="0" distR="0">
            <wp:extent cx="1229868" cy="123444"/>
            <wp:effectExtent l="0" t="0" r="0" b="0"/>
            <wp:docPr id="34086" name="Picture 340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86" name="Picture 3408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229868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35" w:rsidRDefault="00843C7B">
      <w:pPr>
        <w:spacing w:after="140" w:line="259" w:lineRule="auto"/>
        <w:ind w:left="374" w:right="0" w:firstLine="0"/>
        <w:jc w:val="center"/>
      </w:pPr>
      <w:r>
        <w:rPr>
          <w:sz w:val="24"/>
        </w:rPr>
        <w:t>«Финансовая пирамида», как распознать</w:t>
      </w:r>
    </w:p>
    <w:p w:rsidR="008B4E35" w:rsidRDefault="00843C7B">
      <w:pPr>
        <w:ind w:left="626" w:right="244" w:firstLine="547"/>
      </w:pPr>
      <w:r>
        <w:t xml:space="preserve">Наверняка у многих из жителей Иркутска есть знакомые или знакомые знакомых,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5269" name="Picture 15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9" name="Picture 1526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котор</w:t>
      </w:r>
      <w:r>
        <w:t xml:space="preserve">ые в 2020 году пострадали от деятельности финансовой компании, действующей в Сибири, Забайкалье, Казани, обещавшей своим вкладчикам сверхприбыли. По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5270" name="Picture 15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0" name="Picture 1527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материалам Банка России было возбуждено уголовное дело, пострадало более 4 тысяч участников, фигурирует су</w:t>
      </w:r>
      <w:r>
        <w:t xml:space="preserve">мма порядка З миллиардов рублей. Еще со времен печально известной МММ, возникают компании, предлагающие вложить деньги, обещая, что как по волшебству, ваша жизнь изменится - можно будет бросить нелюбимую работу,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5271" name="Picture 15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1" name="Picture 1527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беззаботно жить на огромные проценты от вкл</w:t>
      </w:r>
      <w:r>
        <w:t xml:space="preserve">адов, которых хватит на машины, </w:t>
      </w:r>
      <w:r>
        <w:rPr>
          <w:noProof/>
        </w:rPr>
        <w:drawing>
          <wp:inline distT="0" distB="0" distL="0" distR="0">
            <wp:extent cx="4572" cy="22860"/>
            <wp:effectExtent l="0" t="0" r="0" b="0"/>
            <wp:docPr id="34089" name="Picture 34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89" name="Picture 3408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квартиры, путешествия. Люди, веря достаточно агрессивной рекламе о возможности быстрого легкого заработка, под влиянием друзей, родственников, расписывающих успешный образ жизни после того, как вступили в компанию, несут вс</w:t>
      </w:r>
      <w:r>
        <w:t xml:space="preserve">е свои накопления,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5274" name="Picture 15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4" name="Picture 1527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чаще всего — последние, оформляют миллионные кредиты в надежде разбогатеть. И немногие задумываются, законна ли деятельность таких финансовых организаций, будет ли ВОЗМО)ЮЮСТЬ забрать свой вклад при возникшей вдруг необходимости или пос</w:t>
      </w:r>
      <w:r>
        <w:t>ле окончания действия договора.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5275" name="Picture 15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5" name="Picture 1527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35" w:rsidRDefault="00843C7B">
      <w:pPr>
        <w:spacing w:after="35"/>
        <w:ind w:left="626" w:right="244" w:firstLine="562"/>
      </w:pPr>
      <w:r>
        <w:t>Как понимаете, речь идет о финансовых пирамидах, а если быть более точными — об одном из видов финансового мошенничества. У любой финансовой пирамиды печальный финал неизбежен, чудес не бывает. Когда вкладчики хотят забрать</w:t>
      </w:r>
      <w:r>
        <w:t xml:space="preserve"> свои основные вложения, здесь и возникает проблема. Чаще всего им говорят, что на данный момент вернуть не могут, так как возникли временные трудности, и начинают «кормить завтраками», а после и вовсе исчезают. Зарабатывают на пирамиде, прежде всего, её о</w:t>
      </w:r>
      <w:r>
        <w:t xml:space="preserve">рганизаторы, первые участники, получающие деньги за счет вступивших позже. Подавляющее большинство участников рано или поздно свои деньги потеряет. Чаще всего финансовые пирамиды имитируют свою деятельность, как инвестиционные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15276" name="Picture 15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6" name="Picture 1527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компании, либо зарабатывающи</w:t>
      </w:r>
      <w:r>
        <w:t>е на рынке ценных бумаг, а в реальности это обычный сбор денег.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5277" name="Picture 15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7" name="Picture 15277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35" w:rsidRDefault="00843C7B">
      <w:pPr>
        <w:spacing w:after="56"/>
        <w:ind w:left="626" w:right="244" w:firstLine="569"/>
      </w:pPr>
      <w:r>
        <w:t xml:space="preserve">Как не потерять свои деньги, не обременить себя кредитами, без которых можно было бы обойтись? Прежде чем, вкладывать сбережения в ту или иную компанию, </w:t>
      </w:r>
      <w:r>
        <w:rPr>
          <w:noProof/>
        </w:rPr>
        <w:drawing>
          <wp:inline distT="0" distB="0" distL="0" distR="0">
            <wp:extent cx="4572" cy="4571"/>
            <wp:effectExtent l="0" t="0" r="0" b="0"/>
            <wp:docPr id="15278" name="Picture 15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8" name="Picture 1527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внимательно изучите </w:t>
      </w:r>
      <w:r>
        <w:lastRenderedPageBreak/>
        <w:t>всю доступную информацию о ней. «Финансовые пирамиды» отличаются определенными признаками:</w:t>
      </w:r>
    </w:p>
    <w:p w:rsidR="008B4E35" w:rsidRDefault="00843C7B">
      <w:pPr>
        <w:numPr>
          <w:ilvl w:val="0"/>
          <w:numId w:val="3"/>
        </w:numPr>
        <w:spacing w:after="7" w:line="248" w:lineRule="auto"/>
        <w:ind w:right="237" w:firstLine="569"/>
      </w:pPr>
      <w:r>
        <w:rPr>
          <w:sz w:val="24"/>
        </w:rPr>
        <w:t>Отсутствие лицензии Банка России на веДение Деятельности по привлечению Денег от граждан.</w:t>
      </w:r>
    </w:p>
    <w:p w:rsidR="008B4E35" w:rsidRDefault="00843C7B">
      <w:pPr>
        <w:spacing w:after="43"/>
        <w:ind w:left="626" w:right="244" w:firstLine="576"/>
      </w:pPr>
      <w:r>
        <w:t xml:space="preserve">Организаторы «пирамиды» вводят в заблуждение граждан и </w:t>
      </w:r>
      <w:r>
        <w:t xml:space="preserve">говорят, что могут заниматься финансовой деятельностью без каких-либо лицензий и разрешений. В России любая компания, которая занимается привлечением денег от физических или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15279" name="Picture 15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9" name="Picture 1527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юридических лиц, должна получить лицензию Банка России.</w:t>
      </w:r>
    </w:p>
    <w:p w:rsidR="008B4E35" w:rsidRDefault="00843C7B">
      <w:pPr>
        <w:spacing w:after="42"/>
        <w:ind w:left="634" w:right="244" w:firstLine="569"/>
      </w:pPr>
      <w:r>
        <w:t>Получить лицензию непрост</w:t>
      </w:r>
      <w:r>
        <w:t xml:space="preserve">о, и у «финансовой пирамиды» таких лицензий быть не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15280" name="Picture 15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0" name="Picture 152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может, либо будет поддельная. Достоверность данных проверить очень просто,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5281" name="Picture 15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1" name="Picture 1528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достаточно поискать в реестре финансовых организаций Банка России.</w:t>
      </w:r>
    </w:p>
    <w:p w:rsidR="008B4E35" w:rsidRDefault="00843C7B">
      <w:pPr>
        <w:numPr>
          <w:ilvl w:val="0"/>
          <w:numId w:val="3"/>
        </w:numPr>
        <w:spacing w:after="32" w:line="248" w:lineRule="auto"/>
        <w:ind w:right="237" w:firstLine="569"/>
      </w:pPr>
      <w:r>
        <w:rPr>
          <w:sz w:val="24"/>
        </w:rPr>
        <w:t>Обещание высокой ДохоДности.</w:t>
      </w:r>
    </w:p>
    <w:p w:rsidR="008B4E35" w:rsidRDefault="00843C7B">
      <w:pPr>
        <w:spacing w:line="319" w:lineRule="auto"/>
        <w:ind w:left="655" w:right="244" w:firstLine="547"/>
      </w:pPr>
      <w:r>
        <w:t>Главным признаком «финансовой пирамиды» является обещание высокой доходности, сверхприбыли. Высокая — это выше рынка банковских вкладов. Банковские вклады, как правило, не превышают доходность 10-12</w:t>
      </w:r>
      <w:r>
        <w:rPr>
          <w:vertAlign w:val="superscript"/>
        </w:rPr>
        <w:t>0</w:t>
      </w:r>
      <w:r>
        <w:t>/0, а «финансовые пирамиды» обещают 25-30 и более % в мес</w:t>
      </w:r>
      <w:r>
        <w:t xml:space="preserve">яц или 1 </w:t>
      </w:r>
      <w:r>
        <w:rPr>
          <w:vertAlign w:val="superscript"/>
        </w:rPr>
        <w:t>0</w:t>
      </w:r>
      <w:r>
        <w:t>/0 в день.</w:t>
      </w:r>
    </w:p>
    <w:p w:rsidR="008B4E35" w:rsidRDefault="00843C7B">
      <w:pPr>
        <w:spacing w:after="7" w:line="248" w:lineRule="auto"/>
        <w:ind w:left="1205" w:right="237" w:hanging="10"/>
      </w:pPr>
      <w:r>
        <w:rPr>
          <w:sz w:val="24"/>
        </w:rPr>
        <w:t>З . Массовая реклама.</w:t>
      </w:r>
    </w:p>
    <w:p w:rsidR="008B4E35" w:rsidRDefault="00843C7B">
      <w:pPr>
        <w:spacing w:after="28"/>
        <w:ind w:left="626" w:right="244" w:firstLine="569"/>
      </w:pPr>
      <w:r>
        <w:t xml:space="preserve">Очень много рекламы появляется в региональных СМИ, в социальных сетях, в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7767" name="Picture 17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7" name="Picture 177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мессенджерах. Главная цель рекламы - заставить людей поверить в то, что чем раньше придешь, тем больше получишь. Часто говорят об ограничен</w:t>
      </w:r>
      <w:r>
        <w:t>ности предложения — в дальнейшем условия для новичков изменятся в худшую сторону: доходность будет ниже, вступительный взнос выше и т. д.</w:t>
      </w:r>
    </w:p>
    <w:p w:rsidR="008B4E35" w:rsidRDefault="00843C7B">
      <w:pPr>
        <w:ind w:left="648" w:right="244" w:firstLine="540"/>
      </w:pPr>
      <w:r>
        <w:t>Вовлечение знакомых, друзей, родственников в деятельность этой компании за бонусы - явный признак «пирамиды».</w:t>
      </w:r>
    </w:p>
    <w:p w:rsidR="008B4E35" w:rsidRDefault="00843C7B">
      <w:pPr>
        <w:spacing w:after="7" w:line="248" w:lineRule="auto"/>
        <w:ind w:left="1205" w:right="237" w:hanging="10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7768" name="Picture 17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8" name="Picture 1776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4. Деят</w:t>
      </w:r>
      <w:r>
        <w:rPr>
          <w:sz w:val="24"/>
        </w:rPr>
        <w:t>ельность компании «непрозрачна».</w:t>
      </w:r>
    </w:p>
    <w:p w:rsidR="008B4E35" w:rsidRDefault="00843C7B">
      <w:pPr>
        <w:spacing w:after="25"/>
        <w:ind w:left="626" w:right="244" w:firstLine="569"/>
      </w:pPr>
      <w:r>
        <w:t>Вы не знаете, куда инвестируются Ваши деньги, так как организаторы манипулируют такими понятиями, как коммерческая тайна, авторское право на финансовые методики и др. Применяют размытые формулировки деятельности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7769" name="Picture 17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9" name="Picture 1776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инвестиции </w:t>
      </w:r>
      <w:r>
        <w:t>в производство, игра на бирже, криптовалюта и т.д.</w:t>
      </w:r>
    </w:p>
    <w:p w:rsidR="008B4E35" w:rsidRDefault="00843C7B">
      <w:pPr>
        <w:ind w:left="641" w:right="244" w:firstLine="547"/>
      </w:pPr>
      <w:r>
        <w:t>Кроме того, на сайте чаще всего отсутствуют адрес центрального офиса и контакты руководства. Наличие только восторженных отзывов и благодарностей от клиентов должно насторожить.</w:t>
      </w:r>
    </w:p>
    <w:p w:rsidR="008B4E35" w:rsidRDefault="00843C7B">
      <w:pPr>
        <w:numPr>
          <w:ilvl w:val="0"/>
          <w:numId w:val="4"/>
        </w:numPr>
        <w:spacing w:after="7" w:line="248" w:lineRule="auto"/>
        <w:ind w:right="237" w:hanging="230"/>
      </w:pPr>
      <w:r>
        <w:rPr>
          <w:sz w:val="24"/>
        </w:rPr>
        <w:t>Статус компании.</w:t>
      </w:r>
    </w:p>
    <w:p w:rsidR="008B4E35" w:rsidRDefault="00843C7B">
      <w:pPr>
        <w:ind w:left="626" w:right="244" w:firstLine="562"/>
      </w:pPr>
      <w:r>
        <w:t>На сайте н</w:t>
      </w:r>
      <w:r>
        <w:t xml:space="preserve">алоговой службы в едином государственном реестре юридических лиц (ЕГРЮЛ) стоит проверить, когда данная компания начала осуществлять свою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7770" name="Picture 17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0" name="Picture 1777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деятельность, какой уставной капитал. Зачастую информация на сайтах «финансовых пирамид» расходится с действительность</w:t>
      </w:r>
      <w:r>
        <w:t xml:space="preserve">ю: зарегистрированы год назад, а потребителям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7771" name="Picture 17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1" name="Picture 1777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пишут, что работают уже не менее 5 лет. Компания, обещающая сверхприбыль, существующая на рынке финансов в пределах от одного года до двух лет, должна вызывать у людей определенные опасения.</w:t>
      </w:r>
    </w:p>
    <w:p w:rsidR="008B4E35" w:rsidRDefault="00843C7B">
      <w:pPr>
        <w:numPr>
          <w:ilvl w:val="0"/>
          <w:numId w:val="4"/>
        </w:numPr>
        <w:spacing w:after="7" w:line="248" w:lineRule="auto"/>
        <w:ind w:right="237" w:hanging="230"/>
      </w:pPr>
      <w:r>
        <w:rPr>
          <w:sz w:val="24"/>
        </w:rPr>
        <w:t>Прием средств от в</w:t>
      </w:r>
      <w:r>
        <w:rPr>
          <w:sz w:val="24"/>
        </w:rPr>
        <w:t>кгшДчиков.</w:t>
      </w:r>
    </w:p>
    <w:p w:rsidR="008B4E35" w:rsidRDefault="00843C7B">
      <w:pPr>
        <w:spacing w:after="316"/>
        <w:ind w:left="641" w:right="244" w:firstLine="554"/>
      </w:pPr>
      <w:r>
        <w:t>Сомнительные компании чаще всего используют для приема денег от граждан различные системы интернет-платежей и переводов. Уважающие себя финансовые организации применяют стандартный метод безналичного перечисления на расчетный счет организации или прием ден</w:t>
      </w:r>
      <w:r>
        <w:t>ег через кассу организации.</w:t>
      </w:r>
    </w:p>
    <w:p w:rsidR="008B4E35" w:rsidRDefault="00843C7B">
      <w:pPr>
        <w:ind w:left="641" w:right="244" w:firstLine="547"/>
      </w:pPr>
      <w:r>
        <w:t>Для того чтобы не стать жертвой «финансовой пирамиды», необходимо соблюдать элементарную бдительность, внимательно проанализировать всю имеющуюся в вашем распоряжении информацию о компании, в том числе на сайтах Банка России и Н</w:t>
      </w:r>
      <w:r>
        <w:t>алоговой службы, изучить ее репутацию, уточнить участие в заявляемых «громких» проектах, не доверять обещаниям высокой и гарантированной доходности.</w:t>
      </w:r>
    </w:p>
    <w:p w:rsidR="008B4E35" w:rsidRDefault="00843C7B">
      <w:pPr>
        <w:spacing w:after="212"/>
        <w:ind w:left="648" w:right="244" w:firstLine="540"/>
      </w:pPr>
      <w:r>
        <w:t>Перефразируя известную пословицу ”семь раз отмерь - один отрежь”, стоит еще раз напомнить: семь раз проверь</w:t>
      </w:r>
      <w:r>
        <w:t>те компанию, прежде чем доверить ей свои деньги.</w:t>
      </w:r>
    </w:p>
    <w:p w:rsidR="008B4E35" w:rsidRDefault="00843C7B">
      <w:pPr>
        <w:spacing w:after="0" w:line="257" w:lineRule="auto"/>
        <w:ind w:left="4198" w:right="288" w:firstLine="134"/>
        <w:jc w:val="right"/>
      </w:pPr>
      <w:r>
        <w:rPr>
          <w:sz w:val="20"/>
        </w:rPr>
        <w:lastRenderedPageBreak/>
        <w:t>Информация поДготовлена специа,тистами консультационного центра по защите прав потребителей с использованием материалов СПС Консультант паюс, сайта https:kbr.ru/</w:t>
      </w:r>
    </w:p>
    <w:p w:rsidR="008B4E35" w:rsidRDefault="00843C7B">
      <w:pPr>
        <w:spacing w:after="0" w:line="260" w:lineRule="auto"/>
        <w:ind w:left="778" w:right="0" w:firstLine="4"/>
        <w:jc w:val="left"/>
      </w:pPr>
      <w:r>
        <w:rPr>
          <w:sz w:val="28"/>
        </w:rPr>
        <w:t>Мэр</w:t>
      </w:r>
    </w:p>
    <w:p w:rsidR="008B4E35" w:rsidRDefault="00843C7B">
      <w:pPr>
        <w:spacing w:after="274" w:line="260" w:lineRule="auto"/>
        <w:ind w:left="1375" w:right="0" w:firstLine="4"/>
        <w:jc w:val="left"/>
      </w:pPr>
      <w:r>
        <w:rPr>
          <w:sz w:val="28"/>
        </w:rPr>
        <w:t>кутского</w:t>
      </w:r>
    </w:p>
    <w:p w:rsidR="008B4E35" w:rsidRDefault="00843C7B">
      <w:pPr>
        <w:spacing w:after="833" w:line="260" w:lineRule="auto"/>
        <w:ind w:left="-15" w:right="0" w:firstLine="4"/>
        <w:jc w:val="left"/>
      </w:pPr>
      <w:r>
        <w:rPr>
          <w:sz w:val="28"/>
        </w:rPr>
        <w:t>муниципального образования</w:t>
      </w:r>
    </w:p>
    <w:p w:rsidR="008B4E35" w:rsidRDefault="00843C7B">
      <w:pPr>
        <w:pStyle w:val="3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146304</wp:posOffset>
            </wp:positionH>
            <wp:positionV relativeFrom="paragraph">
              <wp:posOffset>-169163</wp:posOffset>
            </wp:positionV>
            <wp:extent cx="2281428" cy="2331720"/>
            <wp:effectExtent l="0" t="0" r="0" b="0"/>
            <wp:wrapSquare wrapText="bothSides"/>
            <wp:docPr id="19216" name="Picture 19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6" name="Picture 19216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281428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QJL </w:t>
      </w:r>
      <w:r>
        <w:rPr>
          <w:noProof/>
        </w:rPr>
        <w:drawing>
          <wp:inline distT="0" distB="0" distL="0" distR="0">
            <wp:extent cx="22860" cy="18288"/>
            <wp:effectExtent l="0" t="0" r="0" b="0"/>
            <wp:docPr id="19168" name="Picture 19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8" name="Picture 19168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35" w:rsidRDefault="00843C7B">
      <w:pPr>
        <w:spacing w:after="3058" w:line="260" w:lineRule="auto"/>
        <w:ind w:left="309" w:right="0" w:hanging="79"/>
        <w:jc w:val="left"/>
      </w:pPr>
      <w:r>
        <w:rPr>
          <w:sz w:val="28"/>
        </w:rPr>
        <w:t xml:space="preserve">Мэрам (главам администраций) туниципальных образований </w:t>
      </w:r>
      <w:r>
        <w:rPr>
          <w:noProof/>
        </w:rPr>
        <w:drawing>
          <wp:inline distT="0" distB="0" distL="0" distR="0">
            <wp:extent cx="13716" cy="50292"/>
            <wp:effectExtent l="0" t="0" r="0" b="0"/>
            <wp:docPr id="19169" name="Picture 19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9" name="Picture 19169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ркутской области</w:t>
      </w:r>
    </w:p>
    <w:p w:rsidR="008B4E35" w:rsidRDefault="00843C7B">
      <w:pPr>
        <w:spacing w:after="0" w:line="260" w:lineRule="auto"/>
        <w:ind w:left="864" w:right="0" w:firstLine="1145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-528597</wp:posOffset>
                </wp:positionV>
                <wp:extent cx="2697480" cy="741578"/>
                <wp:effectExtent l="0" t="0" r="0" b="0"/>
                <wp:wrapSquare wrapText="bothSides"/>
                <wp:docPr id="31493" name="Group 31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7480" cy="741578"/>
                          <a:chOff x="0" y="0"/>
                          <a:chExt cx="2697480" cy="741578"/>
                        </a:xfrm>
                      </wpg:grpSpPr>
                      <pic:pic xmlns:pic="http://schemas.openxmlformats.org/drawingml/2006/picture">
                        <pic:nvPicPr>
                          <pic:cNvPr id="34091" name="Picture 34091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74066"/>
                            <a:ext cx="2382012" cy="667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435" name="Rectangle 18435"/>
                        <wps:cNvSpPr/>
                        <wps:spPr>
                          <a:xfrm>
                            <a:off x="1440180" y="46635"/>
                            <a:ext cx="322280" cy="279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E35" w:rsidRDefault="00843C7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3"/>
                                  <w:sz w:val="52"/>
                                </w:rPr>
                                <w:t>м</w:t>
                              </w:r>
                              <w:r>
                                <w:rPr>
                                  <w:spacing w:val="-58"/>
                                  <w:w w:val="3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36" name="Rectangle 18436"/>
                        <wps:cNvSpPr/>
                        <wps:spPr>
                          <a:xfrm>
                            <a:off x="1682496" y="-17372"/>
                            <a:ext cx="583753" cy="2979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E35" w:rsidRDefault="00843C7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4"/>
                                  <w:sz w:val="46"/>
                                </w:rPr>
                                <w:t>куп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41" name="Rectangle 18441"/>
                        <wps:cNvSpPr/>
                        <wps:spPr>
                          <a:xfrm>
                            <a:off x="2226565" y="174651"/>
                            <a:ext cx="626318" cy="2432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E35" w:rsidRDefault="00843C7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6"/>
                                  <w:sz w:val="30"/>
                                </w:rPr>
                                <w:t>2021t.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37" name="Rectangle 18437"/>
                        <wps:cNvSpPr/>
                        <wps:spPr>
                          <a:xfrm>
                            <a:off x="0" y="405822"/>
                            <a:ext cx="164181" cy="215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E35" w:rsidRDefault="00843C7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5"/>
                                  <w:sz w:val="32"/>
                                </w:rPr>
                                <w:t>к</w:t>
                              </w:r>
                              <w:r>
                                <w:rPr>
                                  <w:spacing w:val="-30"/>
                                  <w:w w:val="5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38" name="Rectangle 18438"/>
                        <wps:cNvSpPr/>
                        <wps:spPr>
                          <a:xfrm>
                            <a:off x="123444" y="316382"/>
                            <a:ext cx="1179667" cy="23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4E35" w:rsidRDefault="00843C7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7"/>
                                  <w:sz w:val="28"/>
                                </w:rPr>
                                <w:t>входящему</w:t>
                              </w:r>
                              <w:r>
                                <w:rPr>
                                  <w:spacing w:val="-5"/>
                                  <w:w w:val="7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493" style="width:212.4pt;height:58.392pt;position:absolute;mso-position-horizontal-relative:text;mso-position-horizontal:absolute;margin-left:37.8pt;mso-position-vertical-relative:text;margin-top:-41.6219pt;" coordsize="26974,7415">
                <v:shape id="Picture 34091" style="position:absolute;width:23820;height:6675;left:2743;top:740;" filled="f">
                  <v:imagedata r:id="rId47"/>
                </v:shape>
                <v:rect id="Rectangle 18435" style="position:absolute;width:3222;height:2797;left:14401;top:4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3"/>
                            <w:sz w:val="52"/>
                          </w:rPr>
                          <w:t xml:space="preserve">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8"/>
                            <w:w w:val="3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36" style="position:absolute;width:5837;height:2979;left:16824;top:-1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"/>
                            <w:sz w:val="46"/>
                          </w:rPr>
                          <w:t xml:space="preserve">куп</w:t>
                        </w:r>
                      </w:p>
                    </w:txbxContent>
                  </v:textbox>
                </v:rect>
                <v:rect id="Rectangle 18441" style="position:absolute;width:6263;height:2432;left:22265;top:17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"/>
                            <w:sz w:val="30"/>
                          </w:rPr>
                          <w:t xml:space="preserve">2021t.</w:t>
                        </w:r>
                      </w:p>
                    </w:txbxContent>
                  </v:textbox>
                </v:rect>
                <v:rect id="Rectangle 18437" style="position:absolute;width:1641;height:2154;left:0;top:4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"/>
                            <w:sz w:val="32"/>
                          </w:rPr>
                          <w:t xml:space="preserve">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0"/>
                            <w:w w:val="5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38" style="position:absolute;width:11796;height:2371;left:1234;top:3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"/>
                            <w:sz w:val="28"/>
                          </w:rPr>
                          <w:t xml:space="preserve">входящему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7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8"/>
        </w:rPr>
        <w:t>смотренных п. 2.7 приложения ОТ</w:t>
      </w:r>
    </w:p>
    <w:p w:rsidR="008B4E35" w:rsidRDefault="00843C7B">
      <w:pPr>
        <w:spacing w:after="19" w:line="231" w:lineRule="auto"/>
        <w:ind w:left="1195" w:right="-8" w:firstLine="1188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809244</wp:posOffset>
            </wp:positionH>
            <wp:positionV relativeFrom="page">
              <wp:posOffset>443484</wp:posOffset>
            </wp:positionV>
            <wp:extent cx="4572" cy="4572"/>
            <wp:effectExtent l="0" t="0" r="0" b="0"/>
            <wp:wrapSquare wrapText="bothSides"/>
            <wp:docPr id="19167" name="Picture 19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7" name="Picture 19167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9172" name="Picture 19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2" name="Picture 19172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ебителей в Иркутской области ем Правительства Иркутской 2 1049-рп, направляем информационные е прав потребителей для размещения на официальном вашего муниципального образования (прилагаются).</w:t>
      </w:r>
    </w:p>
    <w:p w:rsidR="008B4E35" w:rsidRDefault="00843C7B">
      <w:pPr>
        <w:spacing w:after="181" w:line="231" w:lineRule="auto"/>
        <w:ind w:left="446" w:right="-8" w:firstLine="878"/>
      </w:pPr>
      <w:r>
        <w:rPr>
          <w:sz w:val="28"/>
        </w:rPr>
        <w:t>О размещении информации просим сообщить на электронный адрес l.a</w:t>
      </w:r>
      <w:r>
        <w:rPr>
          <w:sz w:val="28"/>
        </w:rPr>
        <w:t>.voronova@govirk.ru с указанием источников публикации и ссылок на сайты до 23 октября 2021 года.</w:t>
      </w:r>
    </w:p>
    <w:p w:rsidR="008B4E35" w:rsidRDefault="00843C7B">
      <w:pPr>
        <w:spacing w:after="919" w:line="260" w:lineRule="auto"/>
        <w:ind w:left="1318" w:right="0" w:firstLine="4"/>
        <w:jc w:val="left"/>
      </w:pPr>
      <w:r>
        <w:rPr>
          <w:sz w:val="28"/>
        </w:rPr>
        <w:t>Приложение: на 6 л. в 1 экз.</w:t>
      </w:r>
    </w:p>
    <w:p w:rsidR="008B4E35" w:rsidRDefault="00843C7B">
      <w:pPr>
        <w:spacing w:after="19" w:line="231" w:lineRule="auto"/>
        <w:ind w:left="449" w:right="-8" w:hanging="3"/>
      </w:pPr>
      <w:r>
        <w:rPr>
          <w:sz w:val="28"/>
        </w:rPr>
        <w:t>Руководитель службы потребительского рынка и лицензирования Иркутской области О.А. Степанова</w:t>
      </w:r>
    </w:p>
    <w:p w:rsidR="008B4E35" w:rsidRDefault="00843C7B">
      <w:pPr>
        <w:spacing w:after="554" w:line="259" w:lineRule="auto"/>
        <w:ind w:left="2808" w:right="0" w:firstLine="0"/>
        <w:jc w:val="left"/>
      </w:pPr>
      <w:r>
        <w:rPr>
          <w:noProof/>
        </w:rPr>
        <w:drawing>
          <wp:inline distT="0" distB="0" distL="0" distR="0">
            <wp:extent cx="2898648" cy="1019556"/>
            <wp:effectExtent l="0" t="0" r="0" b="0"/>
            <wp:docPr id="34094" name="Picture 34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94" name="Picture 34094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898648" cy="101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35" w:rsidRDefault="00843C7B">
      <w:pPr>
        <w:spacing w:after="3" w:line="259" w:lineRule="auto"/>
        <w:ind w:left="528" w:right="0" w:hanging="10"/>
        <w:jc w:val="left"/>
      </w:pPr>
      <w:r>
        <w:rPr>
          <w:sz w:val="16"/>
        </w:rPr>
        <w:t>Л.А. Воронова</w:t>
      </w:r>
    </w:p>
    <w:p w:rsidR="008B4E35" w:rsidRDefault="00843C7B">
      <w:pPr>
        <w:spacing w:after="3" w:line="259" w:lineRule="auto"/>
        <w:ind w:left="528" w:right="0" w:hanging="10"/>
        <w:jc w:val="left"/>
      </w:pPr>
      <w:r>
        <w:rPr>
          <w:sz w:val="16"/>
        </w:rPr>
        <w:t>24-38-14</w:t>
      </w:r>
    </w:p>
    <w:sectPr w:rsidR="008B4E35">
      <w:type w:val="continuous"/>
      <w:pgSz w:w="11902" w:h="16834"/>
      <w:pgMar w:top="482" w:right="720" w:bottom="1375" w:left="13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21DC"/>
    <w:multiLevelType w:val="hybridMultilevel"/>
    <w:tmpl w:val="6D7EE84E"/>
    <w:lvl w:ilvl="0" w:tplc="7C066FAE">
      <w:start w:val="1"/>
      <w:numFmt w:val="decimal"/>
      <w:lvlText w:val="%1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985DFA">
      <w:start w:val="1"/>
      <w:numFmt w:val="lowerLetter"/>
      <w:lvlText w:val="%2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0E59FE">
      <w:start w:val="1"/>
      <w:numFmt w:val="lowerRoman"/>
      <w:lvlText w:val="%3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FAF3D8">
      <w:start w:val="1"/>
      <w:numFmt w:val="decimal"/>
      <w:lvlText w:val="%4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CCBE28">
      <w:start w:val="1"/>
      <w:numFmt w:val="lowerLetter"/>
      <w:lvlText w:val="%5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BA2EF6">
      <w:start w:val="1"/>
      <w:numFmt w:val="lowerRoman"/>
      <w:lvlText w:val="%6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84F344">
      <w:start w:val="1"/>
      <w:numFmt w:val="decimal"/>
      <w:lvlText w:val="%7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2A84F2">
      <w:start w:val="1"/>
      <w:numFmt w:val="lowerLetter"/>
      <w:lvlText w:val="%8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A6E9228">
      <w:start w:val="1"/>
      <w:numFmt w:val="lowerRoman"/>
      <w:lvlText w:val="%9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3A67E9"/>
    <w:multiLevelType w:val="hybridMultilevel"/>
    <w:tmpl w:val="23749B24"/>
    <w:lvl w:ilvl="0" w:tplc="41908C0C">
      <w:start w:val="5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CD9C8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03E72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0484E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2A1A0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C0C7E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A4F0E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B8E188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41F54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893669"/>
    <w:multiLevelType w:val="hybridMultilevel"/>
    <w:tmpl w:val="14F8BB94"/>
    <w:lvl w:ilvl="0" w:tplc="C8CCD464">
      <w:start w:val="1"/>
      <w:numFmt w:val="decimal"/>
      <w:lvlText w:val="%1.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636AE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E5DDA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CA0D3C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528096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28CF46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A4E86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3AEE4A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A602AA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D74F47"/>
    <w:multiLevelType w:val="hybridMultilevel"/>
    <w:tmpl w:val="30F216D4"/>
    <w:lvl w:ilvl="0" w:tplc="44D646AA">
      <w:start w:val="1"/>
      <w:numFmt w:val="decimal"/>
      <w:lvlText w:val="%1)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F2779E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062DC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749B30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064F5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8D092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22A2E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A5256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C6C174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35"/>
    <w:rsid w:val="00843C7B"/>
    <w:rsid w:val="008B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0402C-35D8-4AED-981A-1E9BEC56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1" w:lineRule="auto"/>
      <w:ind w:left="50" w:right="3053" w:firstLine="408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6"/>
      <w:ind w:left="10" w:right="65" w:hanging="10"/>
      <w:jc w:val="center"/>
      <w:outlineLvl w:val="0"/>
    </w:pPr>
    <w:rPr>
      <w:rFonts w:ascii="Times New Roman" w:eastAsia="Times New Roman" w:hAnsi="Times New Roman" w:cs="Times New Roman"/>
      <w:color w:val="000000"/>
      <w:sz w:val="4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"/>
      <w:ind w:left="10" w:right="43" w:hanging="10"/>
      <w:jc w:val="center"/>
      <w:outlineLvl w:val="1"/>
    </w:pPr>
    <w:rPr>
      <w:rFonts w:ascii="Times New Roman" w:eastAsia="Times New Roman" w:hAnsi="Times New Roman" w:cs="Times New Roman"/>
      <w:color w:val="000000"/>
      <w:sz w:val="4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23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4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42" Type="http://schemas.openxmlformats.org/officeDocument/2006/relationships/image" Target="media/image38.jpg"/><Relationship Id="rId47" Type="http://schemas.openxmlformats.org/officeDocument/2006/relationships/image" Target="media/image90.jpg"/><Relationship Id="rId50" Type="http://schemas.openxmlformats.org/officeDocument/2006/relationships/image" Target="media/image45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image" Target="media/image42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41" Type="http://schemas.openxmlformats.org/officeDocument/2006/relationships/image" Target="media/image37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45" Type="http://schemas.openxmlformats.org/officeDocument/2006/relationships/image" Target="media/image41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49" Type="http://schemas.openxmlformats.org/officeDocument/2006/relationships/image" Target="media/image4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4" Type="http://schemas.openxmlformats.org/officeDocument/2006/relationships/image" Target="media/image40.jp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9.jpg"/><Relationship Id="rId48" Type="http://schemas.openxmlformats.org/officeDocument/2006/relationships/image" Target="media/image43.jpg"/><Relationship Id="rId8" Type="http://schemas.openxmlformats.org/officeDocument/2006/relationships/image" Target="media/image4.jp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cp:lastModifiedBy>Приемная</cp:lastModifiedBy>
  <cp:revision>2</cp:revision>
  <dcterms:created xsi:type="dcterms:W3CDTF">2021-11-11T04:36:00Z</dcterms:created>
  <dcterms:modified xsi:type="dcterms:W3CDTF">2021-11-11T04:36:00Z</dcterms:modified>
</cp:coreProperties>
</file>