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420B5A97" w:rsidR="004519B9" w:rsidRPr="00FB0193" w:rsidRDefault="0038599A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5 сентября</w:t>
            </w:r>
            <w:r w:rsidR="00A54BA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12E9FDED" w:rsidR="00045AF4" w:rsidRDefault="00CF48F3" w:rsidP="001617FD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F774A3">
        <w:rPr>
          <w:rFonts w:ascii="Times New Roman" w:hAnsi="Times New Roman" w:cs="Times New Roman"/>
          <w:b/>
          <w:i/>
          <w:sz w:val="24"/>
          <w:szCs w:val="24"/>
        </w:rPr>
        <w:t>Иркутск</w:t>
      </w:r>
    </w:p>
    <w:p w14:paraId="14463AB8" w14:textId="77777777" w:rsidR="00180BF1" w:rsidRPr="003353B6" w:rsidRDefault="00180BF1" w:rsidP="00180BF1">
      <w:pPr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3353B6">
        <w:rPr>
          <w:rFonts w:asciiTheme="majorBidi" w:eastAsia="Calibri" w:hAnsiTheme="majorBidi" w:cstheme="majorBidi"/>
          <w:b/>
          <w:sz w:val="28"/>
          <w:szCs w:val="28"/>
        </w:rPr>
        <w:t>Содержимое посылок с наложенным платежом можно будет проверить перед оплатой</w:t>
      </w:r>
    </w:p>
    <w:p w14:paraId="65476069" w14:textId="77777777" w:rsidR="00180BF1" w:rsidRPr="003353B6" w:rsidRDefault="00180BF1" w:rsidP="00180BF1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3353B6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Клиенты Почты России теперь могут проверять посылки с наложенным платежом на соответствие вложений. Такая возможность появилась после изменения Правил оказания услуг почтовой связи, утвержденного Минцифры России. Раньше посмотреть содержимое можно было лишь в нескольких случаях: если у посылки была опись вложения, дефект упаковки или вес отправления отличался от заявленного.  </w:t>
      </w:r>
    </w:p>
    <w:p w14:paraId="7E4A857D" w14:textId="77777777" w:rsidR="00180BF1" w:rsidRPr="003353B6" w:rsidRDefault="00180BF1" w:rsidP="00180BF1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3353B6">
        <w:rPr>
          <w:rFonts w:asciiTheme="majorBidi" w:eastAsia="Calibri" w:hAnsiTheme="majorBidi" w:cstheme="majorBidi"/>
          <w:sz w:val="24"/>
          <w:szCs w:val="24"/>
        </w:rPr>
        <w:t xml:space="preserve">Согласно новым правилам, клиент может попросить оператора проверить посылку, а после того, как убедится, что содержимое соответствует ожиданиям, оплатить заказ. Если получатель по тем или иным причинам откажется от товара, сотрудник отделения оформит возврат. </w:t>
      </w:r>
    </w:p>
    <w:p w14:paraId="0BF01B74" w14:textId="77777777" w:rsidR="00180BF1" w:rsidRPr="003353B6" w:rsidRDefault="00180BF1" w:rsidP="00180BF1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3353B6">
        <w:rPr>
          <w:rFonts w:asciiTheme="majorBidi" w:eastAsia="Calibri" w:hAnsiTheme="majorBidi" w:cstheme="majorBidi"/>
          <w:sz w:val="24"/>
          <w:szCs w:val="24"/>
        </w:rPr>
        <w:t>Наложенный платёж – это сумма, кот</w:t>
      </w:r>
      <w:bookmarkStart w:id="0" w:name="_GoBack"/>
      <w:bookmarkEnd w:id="0"/>
      <w:r w:rsidRPr="003353B6">
        <w:rPr>
          <w:rFonts w:asciiTheme="majorBidi" w:eastAsia="Calibri" w:hAnsiTheme="majorBidi" w:cstheme="majorBidi"/>
          <w:sz w:val="24"/>
          <w:szCs w:val="24"/>
        </w:rPr>
        <w:t xml:space="preserve">орую покупатель должен оплатить при получении посылки. После оплаты деньги поступают на расчетный счёт продавца либо он может получить их в почтовом отделении. </w:t>
      </w:r>
    </w:p>
    <w:p w14:paraId="1559DB2E" w14:textId="35C7F885" w:rsidR="00180BF1" w:rsidRPr="003353B6" w:rsidRDefault="00180BF1" w:rsidP="00180BF1">
      <w:pPr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«Наша</w:t>
      </w:r>
      <w:r w:rsidRPr="003353B6">
        <w:rPr>
          <w:rFonts w:asciiTheme="majorBidi" w:eastAsia="Calibri" w:hAnsiTheme="majorBidi" w:cstheme="majorBidi"/>
          <w:sz w:val="24"/>
          <w:szCs w:val="24"/>
        </w:rPr>
        <w:t xml:space="preserve"> команда долго работала над тем, чтобы превратить наложенный платеж в настоящую безопасную сделку и дать ему “вторую жизнь”. Это требовало в том числе и изменения законодательства. Возможность проверить товары перед покупкой – базовая услуга, которая должна быть в онлайн-торговле. Мы и дальше будет совершенствовать сервис, чтобы клиенты могли оценить его по достоинству</w:t>
      </w:r>
      <w:r>
        <w:rPr>
          <w:rFonts w:asciiTheme="majorBidi" w:eastAsia="Calibri" w:hAnsiTheme="majorBidi" w:cstheme="majorBidi"/>
          <w:sz w:val="24"/>
          <w:szCs w:val="24"/>
        </w:rPr>
        <w:t>»</w:t>
      </w:r>
      <w:r w:rsidRPr="003353B6">
        <w:rPr>
          <w:rFonts w:asciiTheme="majorBidi" w:eastAsia="Calibri" w:hAnsiTheme="majorBidi" w:cstheme="majorBidi"/>
          <w:sz w:val="24"/>
          <w:szCs w:val="24"/>
        </w:rPr>
        <w:t>,</w:t>
      </w:r>
      <w:r>
        <w:rPr>
          <w:rFonts w:asciiTheme="majorBidi" w:eastAsia="Calibri" w:hAnsiTheme="majorBidi" w:cstheme="majorBidi"/>
          <w:sz w:val="24"/>
          <w:szCs w:val="24"/>
        </w:rPr>
        <w:t xml:space="preserve"> –</w:t>
      </w:r>
      <w:r w:rsidRPr="003353B6">
        <w:rPr>
          <w:rFonts w:asciiTheme="majorBidi" w:eastAsia="Calibri" w:hAnsiTheme="majorBidi" w:cstheme="majorBidi"/>
          <w:sz w:val="24"/>
          <w:szCs w:val="24"/>
        </w:rPr>
        <w:t xml:space="preserve"> прокомментировал </w:t>
      </w:r>
      <w:r w:rsidRPr="003353B6">
        <w:rPr>
          <w:rFonts w:asciiTheme="majorBidi" w:eastAsia="Calibri" w:hAnsiTheme="majorBidi" w:cstheme="majorBidi"/>
          <w:b/>
          <w:bCs/>
          <w:sz w:val="24"/>
          <w:szCs w:val="24"/>
        </w:rPr>
        <w:t>руководитель дирекции по развитию бизнеса «Финансовые технологии» Почты России Владимир Давыдов</w:t>
      </w:r>
      <w:r w:rsidRPr="003353B6">
        <w:rPr>
          <w:rFonts w:asciiTheme="majorBidi" w:eastAsia="Calibri" w:hAnsiTheme="majorBidi" w:cstheme="majorBidi"/>
          <w:sz w:val="24"/>
          <w:szCs w:val="24"/>
        </w:rPr>
        <w:t>.</w:t>
      </w:r>
    </w:p>
    <w:p w14:paraId="03D75325" w14:textId="77777777" w:rsidR="0063521D" w:rsidRPr="0063521D" w:rsidRDefault="0063521D" w:rsidP="0063521D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3521D">
        <w:rPr>
          <w:rFonts w:ascii="Times New Roman" w:hAnsi="Times New Roman" w:cs="Times New Roman"/>
          <w:b/>
          <w:i/>
          <w:sz w:val="20"/>
          <w:szCs w:val="20"/>
        </w:rPr>
        <w:t>Справочно:</w:t>
      </w:r>
    </w:p>
    <w:p w14:paraId="769D5F05" w14:textId="77777777" w:rsidR="0063521D" w:rsidRPr="0063521D" w:rsidRDefault="0063521D" w:rsidP="0063521D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3521D">
        <w:rPr>
          <w:rFonts w:ascii="Times New Roman" w:hAnsi="Times New Roman" w:cs="Times New Roman"/>
          <w:b/>
          <w:i/>
          <w:sz w:val="20"/>
          <w:szCs w:val="20"/>
        </w:rPr>
        <w:t>АО «Почта России»</w:t>
      </w:r>
      <w:r w:rsidRPr="0063521D">
        <w:rPr>
          <w:rFonts w:ascii="Times New Roman" w:hAnsi="Times New Roman" w:cs="Times New Roman"/>
          <w:bCs/>
          <w:i/>
          <w:sz w:val="20"/>
          <w:szCs w:val="20"/>
        </w:rPr>
        <w:t xml:space="preserve"> 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компании составляет 54 млн километров.</w:t>
      </w:r>
    </w:p>
    <w:p w14:paraId="0E5345F2" w14:textId="77777777" w:rsidR="0063521D" w:rsidRPr="0063521D" w:rsidRDefault="0063521D" w:rsidP="0063521D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3521D">
        <w:rPr>
          <w:rFonts w:ascii="Times New Roman" w:hAnsi="Times New Roman" w:cs="Times New Roman"/>
          <w:bCs/>
          <w:i/>
          <w:sz w:val="20"/>
          <w:szCs w:val="20"/>
        </w:rPr>
        <w:t>С 2015 года Почта России отказалась от государственных субсидий.</w:t>
      </w:r>
    </w:p>
    <w:p w14:paraId="2BAF0399" w14:textId="77777777" w:rsidR="0063521D" w:rsidRPr="0063521D" w:rsidRDefault="0063521D" w:rsidP="0063521D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3521D">
        <w:rPr>
          <w:rFonts w:ascii="Times New Roman" w:hAnsi="Times New Roman" w:cs="Times New Roman"/>
          <w:bCs/>
          <w:i/>
          <w:sz w:val="20"/>
          <w:szCs w:val="20"/>
        </w:rPr>
        <w:t xml:space="preserve">Почта России - один из самых крупных работодателей страны. Численность почтовых работников составляет 280 тыс. человек. </w:t>
      </w:r>
    </w:p>
    <w:p w14:paraId="58836BFC" w14:textId="7429BE46" w:rsidR="0063521D" w:rsidRDefault="0063521D" w:rsidP="0063521D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3521D">
        <w:rPr>
          <w:rFonts w:ascii="Times New Roman" w:hAnsi="Times New Roman" w:cs="Times New Roman"/>
          <w:bCs/>
          <w:i/>
          <w:sz w:val="20"/>
          <w:szCs w:val="20"/>
        </w:rPr>
        <w:t>Ежегодно Почта России принимает около 1,3 млрд бумажных писем и счетов и обрабатывает около 115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объем транзакций, которые проходят через Почту России, составляет около 2,6 триллиона рублей (пенсии, платежи и переводы).</w:t>
      </w:r>
    </w:p>
    <w:p w14:paraId="492D9A2E" w14:textId="77777777" w:rsidR="009810F0" w:rsidRPr="00FE7F46" w:rsidRDefault="009810F0" w:rsidP="009810F0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7F46">
        <w:rPr>
          <w:rFonts w:ascii="Times New Roman" w:hAnsi="Times New Roman" w:cs="Times New Roman"/>
          <w:b/>
          <w:bCs/>
          <w:sz w:val="20"/>
          <w:szCs w:val="20"/>
        </w:rPr>
        <w:t>Пресс-служба АО «Почта России»</w:t>
      </w:r>
    </w:p>
    <w:sectPr w:rsidR="009810F0" w:rsidRPr="00FE7F46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BDDE" w14:textId="77777777" w:rsidR="00307CE1" w:rsidRDefault="00307CE1" w:rsidP="00C86E0C">
      <w:pPr>
        <w:spacing w:after="0" w:line="240" w:lineRule="auto"/>
      </w:pPr>
      <w:r>
        <w:separator/>
      </w:r>
    </w:p>
  </w:endnote>
  <w:endnote w:type="continuationSeparator" w:id="0">
    <w:p w14:paraId="3971C02C" w14:textId="77777777" w:rsidR="00307CE1" w:rsidRDefault="00307CE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292E9" w14:textId="77777777" w:rsidR="00307CE1" w:rsidRDefault="00307CE1" w:rsidP="00C86E0C">
      <w:pPr>
        <w:spacing w:after="0" w:line="240" w:lineRule="auto"/>
      </w:pPr>
      <w:r>
        <w:separator/>
      </w:r>
    </w:p>
  </w:footnote>
  <w:footnote w:type="continuationSeparator" w:id="0">
    <w:p w14:paraId="101DA978" w14:textId="77777777" w:rsidR="00307CE1" w:rsidRDefault="00307CE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17E09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979BD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17FD"/>
    <w:rsid w:val="00163A85"/>
    <w:rsid w:val="00163F79"/>
    <w:rsid w:val="00164FB2"/>
    <w:rsid w:val="001656ED"/>
    <w:rsid w:val="001665DC"/>
    <w:rsid w:val="001718EB"/>
    <w:rsid w:val="00171B97"/>
    <w:rsid w:val="00171CAE"/>
    <w:rsid w:val="00173228"/>
    <w:rsid w:val="00175AE2"/>
    <w:rsid w:val="00176844"/>
    <w:rsid w:val="00180BF1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1FD"/>
    <w:rsid w:val="001A6EF1"/>
    <w:rsid w:val="001A7B76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6788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1307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3F99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44E0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07CE1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99A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3E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B7102"/>
    <w:rsid w:val="004C024E"/>
    <w:rsid w:val="004C2148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10E3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521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1644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E5766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0F77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0D4C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599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2EA5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8F790E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0272"/>
    <w:rsid w:val="009714B8"/>
    <w:rsid w:val="00972F5A"/>
    <w:rsid w:val="00974651"/>
    <w:rsid w:val="00976035"/>
    <w:rsid w:val="009810F0"/>
    <w:rsid w:val="00981144"/>
    <w:rsid w:val="00982BFA"/>
    <w:rsid w:val="00986310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4BA8"/>
    <w:rsid w:val="00A5645A"/>
    <w:rsid w:val="00A56CAA"/>
    <w:rsid w:val="00A61229"/>
    <w:rsid w:val="00A61BAA"/>
    <w:rsid w:val="00A61DBD"/>
    <w:rsid w:val="00A62351"/>
    <w:rsid w:val="00A65721"/>
    <w:rsid w:val="00A65FDC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3823"/>
    <w:rsid w:val="00B173A0"/>
    <w:rsid w:val="00B21526"/>
    <w:rsid w:val="00B24666"/>
    <w:rsid w:val="00B24CF7"/>
    <w:rsid w:val="00B24D58"/>
    <w:rsid w:val="00B271EA"/>
    <w:rsid w:val="00B348F7"/>
    <w:rsid w:val="00B35459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4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8F4"/>
    <w:rsid w:val="00C14F13"/>
    <w:rsid w:val="00C17EF2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48F3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4998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091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A3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E7F46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C0E17-E68A-4CE7-90AA-7E19723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2691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21</cp:revision>
  <cp:lastPrinted>2017-12-22T06:31:00Z</cp:lastPrinted>
  <dcterms:created xsi:type="dcterms:W3CDTF">2023-08-01T07:17:00Z</dcterms:created>
  <dcterms:modified xsi:type="dcterms:W3CDTF">2023-09-05T09:03:00Z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