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40FD" w14:textId="77777777" w:rsidR="0060128F" w:rsidRDefault="0060128F"/>
    <w:tbl>
      <w:tblPr>
        <w:tblW w:w="0" w:type="auto"/>
        <w:tblLook w:val="04A0" w:firstRow="1" w:lastRow="0" w:firstColumn="1" w:lastColumn="0" w:noHBand="0" w:noVBand="1"/>
      </w:tblPr>
      <w:tblGrid>
        <w:gridCol w:w="6868"/>
        <w:gridCol w:w="2487"/>
      </w:tblGrid>
      <w:tr w:rsidR="0060128F" w14:paraId="1B68D9CA" w14:textId="77777777">
        <w:tc>
          <w:tcPr>
            <w:tcW w:w="70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1"/>
              <w:gridCol w:w="1701"/>
            </w:tblGrid>
            <w:tr w:rsidR="0060128F" w14:paraId="60FE59B3" w14:textId="77777777">
              <w:trPr>
                <w:trHeight w:val="1719"/>
              </w:trPr>
              <w:tc>
                <w:tcPr>
                  <w:tcW w:w="7054" w:type="dxa"/>
                  <w:shd w:val="clear" w:color="auto" w:fill="auto"/>
                </w:tcPr>
                <w:p w14:paraId="150DE4BB" w14:textId="77777777" w:rsidR="0060128F" w:rsidRDefault="006012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510CA3F6" w14:textId="77777777" w:rsidR="0060128F" w:rsidRDefault="006012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E6"/>
                      <w:sz w:val="24"/>
                      <w:szCs w:val="24"/>
                    </w:rPr>
                  </w:pPr>
                </w:p>
                <w:p w14:paraId="6CFAFFE3" w14:textId="77777777" w:rsidR="0060128F" w:rsidRDefault="0060128F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</w:p>
                <w:p w14:paraId="74379A67" w14:textId="77777777" w:rsidR="0060128F" w:rsidRDefault="00B87E29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b/>
                      <w:bCs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ПРЕСС-РЕЛИЗ                                                                            </w:t>
                  </w:r>
                </w:p>
                <w:p w14:paraId="142B53D6" w14:textId="2338E3B8" w:rsidR="0060128F" w:rsidRDefault="00B87E29">
                  <w:pPr>
                    <w:spacing w:after="0" w:line="240" w:lineRule="auto"/>
                    <w:jc w:val="both"/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</w:pP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>0</w:t>
                  </w:r>
                  <w:r w:rsidR="00802117"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>4</w:t>
                  </w: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августа 2022 </w:t>
                  </w:r>
                  <w:r>
                    <w:rPr>
                      <w:rFonts w:ascii="Arial" w:eastAsia="Arial Unicode MS" w:hAnsi="Arial" w:cs="Arial Unicode MS"/>
                      <w:noProof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4506595" cy="0"/>
                            <wp:effectExtent l="0" t="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065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E6"/>
                                      </a:solidFill>
                                      <a:round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>
                        <w:pict>
      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      <v:fill on="f" focussize="0,0"/>
                            <v:stroke weight="2pt" color="#0000E6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eastAsia="Arial Unicode MS" w:hAnsi="Arial" w:cs="Arial Unicode MS"/>
                      <w:color w:val="0000E6"/>
                      <w:sz w:val="24"/>
                      <w:szCs w:val="24"/>
                      <w:u w:color="0B308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14:paraId="5D3BFA4E" w14:textId="77777777" w:rsidR="0060128F" w:rsidRDefault="00B87E29">
                  <w:pPr>
                    <w:spacing w:before="120" w:after="120" w:line="288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918DD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18C4204A" w14:textId="77777777" w:rsidR="0060128F" w:rsidRDefault="00601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37177ED1" w14:textId="77777777" w:rsidR="0060128F" w:rsidRDefault="00B87E29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46355</wp:posOffset>
                  </wp:positionV>
                  <wp:extent cx="902335" cy="90233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77E743" w14:textId="77777777" w:rsidR="0060128F" w:rsidRDefault="0060128F">
      <w:pPr>
        <w:rPr>
          <w:rFonts w:ascii="Times New Roman" w:hAnsi="Times New Roman" w:cs="Times New Roman"/>
          <w:b/>
          <w:sz w:val="32"/>
          <w:szCs w:val="32"/>
        </w:rPr>
      </w:pPr>
    </w:p>
    <w:p w14:paraId="32EFB6C1" w14:textId="77777777" w:rsidR="0060128F" w:rsidRDefault="00B87E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начала года Почта России приняла на работу более 500 иркутян</w:t>
      </w:r>
    </w:p>
    <w:p w14:paraId="3142D38B" w14:textId="5884C5DC" w:rsidR="0060128F" w:rsidRDefault="00B87E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Почта России с начала 2022 г. </w:t>
      </w:r>
      <w:r>
        <w:rPr>
          <w:rFonts w:ascii="Times New Roman" w:eastAsia="Calibri" w:hAnsi="Times New Roman" w:cs="Times New Roman"/>
          <w:b/>
          <w:sz w:val="24"/>
          <w:szCs w:val="24"/>
        </w:rPr>
        <w:t>трудоустроила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506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иркутян. Они работают логистами, сортировщиками, почтальонами и водителями.</w:t>
      </w:r>
    </w:p>
    <w:p w14:paraId="6BBA55A2" w14:textId="77777777" w:rsidR="0060128F" w:rsidRDefault="00B87E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Иркутской области Почта России даёт возможность трудоустроиться всем категориям граждан, в том числе пенсионерам, маломобильным людям, студентам и другим учащимся. Компания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гарантирует стабильную зарплату и закрепление за новыми сотрудниками профессиональных наставников. Преимуществом для соискателей является возможность выбрать место работы рядом с домом или официально устроиться по совместительству. </w:t>
      </w:r>
    </w:p>
    <w:p w14:paraId="66741565" w14:textId="4B5BE3CB" w:rsidR="0060128F" w:rsidRDefault="00B87E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Сейчас для </w:t>
      </w:r>
      <w:r>
        <w:rPr>
          <w:rFonts w:ascii="Times New Roman" w:eastAsia="Calibri" w:hAnsi="Times New Roman" w:cs="Times New Roman"/>
          <w:sz w:val="24"/>
          <w:szCs w:val="24"/>
        </w:rPr>
        <w:t>жителей Приангарья открыты вакансии: водитель категории ВС, оператор по работе с клиентами, почтальон, специалист отдела розничных товаров, главный специалист группы капитального строительства, руководитель отдела производственных процессов, ведущий 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ециалист по подписке, главный специалист отдела кадрового администрирования, заместитель начальника Усть-Ордынского почтамта, региональный менеджер в город Иркутск. </w:t>
      </w:r>
    </w:p>
    <w:p w14:paraId="0E65B31D" w14:textId="7A899CDA" w:rsidR="0060128F" w:rsidRDefault="00B87E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Почта России </w:t>
      </w:r>
      <w:r>
        <w:rPr>
          <w:rFonts w:ascii="Times New Roman" w:eastAsia="Calibri" w:hAnsi="Times New Roman" w:cs="Times New Roman"/>
          <w:sz w:val="24"/>
          <w:szCs w:val="24"/>
        </w:rPr>
        <w:t>помогает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трудоустройстве молод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жи и </w:t>
      </w:r>
      <w:r>
        <w:rPr>
          <w:rFonts w:ascii="Times New Roman" w:eastAsia="Calibri" w:hAnsi="Times New Roman" w:cs="Times New Roman"/>
          <w:sz w:val="24"/>
          <w:szCs w:val="24"/>
        </w:rPr>
        <w:t>жител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региона, состоящи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учёте по безработице.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Компания сотрудничает с образовательными учреждениями области и центром занятости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9516D4" w14:textId="1C85362C" w:rsidR="0060128F" w:rsidRDefault="00B87E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«Мы регулярно принимаем участие в ярмарках вакансий, организовываем экскурсии для школьников в почтовые отд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еления, читаем лекции студентам в иркутском колледже экономики, сервиса и туризма. Подобные мероприятия 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отличная возможность рассказать соискателям о почтовых профессиях, познакомить их со спецификой работы в различных структурных подразделениях наш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организации. Почта 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ведь не только почтальоны,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бухгалтеры, аналитики, юристы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много кто ещё</w:t>
      </w:r>
      <w:r>
        <w:rPr>
          <w:rFonts w:ascii="Times New Roman" w:eastAsia="Calibri" w:hAnsi="Times New Roman" w:cs="Times New Roman"/>
          <w:sz w:val="24"/>
          <w:szCs w:val="24"/>
        </w:rPr>
        <w:t>», — прокомментировала руководитель группы подбора персонала, оценки и управления талантами УФПС Иркутской области Елизавета Садовникова.</w:t>
      </w:r>
    </w:p>
    <w:p w14:paraId="4CE05ADB" w14:textId="57982FF1" w:rsidR="0060128F" w:rsidRDefault="00B87E2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вакансиях УФПС Иркутской области можно узнать по телефону: 8 (901) 6303930; 8 (901) 6304154; 8 (3952) 28-06-80 доб. 2011, 2013, 2035,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йте Почты России в разделе «Вакансии»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https://www.pochta.ru/vacancy-list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0A674A" w14:textId="77777777" w:rsidR="0060128F" w:rsidRDefault="00B87E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движных, 1 магистральный сортировочный центр и 6 участков курьерской доставки. Компания объединяет более 5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000 сотрудников, в том числе около 1 800 почтальонов и 750 операторов. Доставку почты осуществляют около 300 автомобилей, общая протяжённость почтовы</w:t>
      </w:r>
      <w:r>
        <w:rPr>
          <w:rFonts w:ascii="Times New Roman" w:eastAsia="Calibri" w:hAnsi="Times New Roman" w:cs="Times New Roman"/>
          <w:i/>
          <w:sz w:val="24"/>
          <w:szCs w:val="24"/>
        </w:rPr>
        <w:t>х маршрутов филиала составляет 56 390 км. Международную и межрегиональную почту по железной дороге достав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ляют 39 вагонов.</w:t>
      </w:r>
    </w:p>
    <w:sectPr w:rsidR="0060128F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743E5" w14:textId="77777777" w:rsidR="00B87E29" w:rsidRDefault="00B87E29">
      <w:pPr>
        <w:spacing w:line="240" w:lineRule="auto"/>
      </w:pPr>
      <w:r>
        <w:separator/>
      </w:r>
    </w:p>
  </w:endnote>
  <w:endnote w:type="continuationSeparator" w:id="0">
    <w:p w14:paraId="2E6CB1A6" w14:textId="77777777" w:rsidR="00B87E29" w:rsidRDefault="00B8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36DA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14:paraId="6C6514A5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7CD5FAC5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 xml:space="preserve">т. +7 </w:t>
    </w:r>
    <w:r>
      <w:rPr>
        <w:rFonts w:ascii="Arial" w:eastAsia="Times New Roman" w:hAnsi="Arial" w:cs="Arial"/>
        <w:bCs/>
        <w:sz w:val="18"/>
        <w:szCs w:val="18"/>
        <w:lang w:eastAsia="zh-CN"/>
      </w:rPr>
      <w:t>(3952) 280-680, доб. 2525</w:t>
    </w:r>
  </w:p>
  <w:p w14:paraId="38024915" w14:textId="77777777" w:rsidR="0060128F" w:rsidRDefault="00B87E29">
    <w:pPr>
      <w:tabs>
        <w:tab w:val="center" w:pos="4677"/>
        <w:tab w:val="right" w:pos="9355"/>
      </w:tabs>
      <w:suppressAutoHyphens/>
      <w:spacing w:after="200" w:line="240" w:lineRule="auto"/>
      <w:rPr>
        <w:rFonts w:ascii="Times New Roman" w:eastAsia="SimSun" w:hAnsi="Times New Roman" w:cs="Times New Roman"/>
        <w:lang w:eastAsia="ar-SA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Lebedeva.Olga.A@russianpost.ru</w:t>
    </w:r>
  </w:p>
  <w:p w14:paraId="4ABA8BA9" w14:textId="77777777" w:rsidR="0060128F" w:rsidRDefault="006012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1944" w14:textId="77777777" w:rsidR="00B87E29" w:rsidRDefault="00B87E29">
      <w:pPr>
        <w:spacing w:after="0"/>
      </w:pPr>
      <w:r>
        <w:separator/>
      </w:r>
    </w:p>
  </w:footnote>
  <w:footnote w:type="continuationSeparator" w:id="0">
    <w:p w14:paraId="54ED0623" w14:textId="77777777" w:rsidR="00B87E29" w:rsidRDefault="00B87E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A"/>
    <w:rsid w:val="000236C7"/>
    <w:rsid w:val="00026964"/>
    <w:rsid w:val="00056B58"/>
    <w:rsid w:val="00071688"/>
    <w:rsid w:val="000765F5"/>
    <w:rsid w:val="00096998"/>
    <w:rsid w:val="000A086C"/>
    <w:rsid w:val="000B2BDC"/>
    <w:rsid w:val="000B3859"/>
    <w:rsid w:val="000D1BDD"/>
    <w:rsid w:val="001A69ED"/>
    <w:rsid w:val="001D2202"/>
    <w:rsid w:val="001F2D12"/>
    <w:rsid w:val="00234533"/>
    <w:rsid w:val="002B5F11"/>
    <w:rsid w:val="002D1113"/>
    <w:rsid w:val="002D2B0D"/>
    <w:rsid w:val="002D2BDA"/>
    <w:rsid w:val="002E286A"/>
    <w:rsid w:val="0030192E"/>
    <w:rsid w:val="00317654"/>
    <w:rsid w:val="003369C2"/>
    <w:rsid w:val="00372A21"/>
    <w:rsid w:val="003B646D"/>
    <w:rsid w:val="003C6D43"/>
    <w:rsid w:val="003D06B6"/>
    <w:rsid w:val="003E1AF0"/>
    <w:rsid w:val="0040275C"/>
    <w:rsid w:val="004E7525"/>
    <w:rsid w:val="00546FAE"/>
    <w:rsid w:val="00562D87"/>
    <w:rsid w:val="00597EF1"/>
    <w:rsid w:val="005C43ED"/>
    <w:rsid w:val="005D47D7"/>
    <w:rsid w:val="0060128F"/>
    <w:rsid w:val="00601AE5"/>
    <w:rsid w:val="00603A7E"/>
    <w:rsid w:val="006514F6"/>
    <w:rsid w:val="00660A50"/>
    <w:rsid w:val="006871B8"/>
    <w:rsid w:val="006A150B"/>
    <w:rsid w:val="006B0262"/>
    <w:rsid w:val="007267DD"/>
    <w:rsid w:val="00743C8F"/>
    <w:rsid w:val="00766630"/>
    <w:rsid w:val="007859C5"/>
    <w:rsid w:val="00792B1A"/>
    <w:rsid w:val="007A5E1B"/>
    <w:rsid w:val="00802117"/>
    <w:rsid w:val="008265AF"/>
    <w:rsid w:val="008424D0"/>
    <w:rsid w:val="00850FD0"/>
    <w:rsid w:val="00856DD0"/>
    <w:rsid w:val="008727D0"/>
    <w:rsid w:val="00891185"/>
    <w:rsid w:val="008976C7"/>
    <w:rsid w:val="008C62E8"/>
    <w:rsid w:val="008D3E13"/>
    <w:rsid w:val="008E2B6F"/>
    <w:rsid w:val="009914DD"/>
    <w:rsid w:val="009E125B"/>
    <w:rsid w:val="009F2B5B"/>
    <w:rsid w:val="009F412A"/>
    <w:rsid w:val="009F4331"/>
    <w:rsid w:val="00A16E3B"/>
    <w:rsid w:val="00A77215"/>
    <w:rsid w:val="00AA2463"/>
    <w:rsid w:val="00AB025E"/>
    <w:rsid w:val="00B133E0"/>
    <w:rsid w:val="00B85180"/>
    <w:rsid w:val="00B87E29"/>
    <w:rsid w:val="00C6679D"/>
    <w:rsid w:val="00CB492F"/>
    <w:rsid w:val="00CD628E"/>
    <w:rsid w:val="00CD6671"/>
    <w:rsid w:val="00D154FD"/>
    <w:rsid w:val="00D546E5"/>
    <w:rsid w:val="00DC5CA5"/>
    <w:rsid w:val="00DF0A55"/>
    <w:rsid w:val="00E5213C"/>
    <w:rsid w:val="00E54170"/>
    <w:rsid w:val="00ED0A41"/>
    <w:rsid w:val="00F2296D"/>
    <w:rsid w:val="00FB2380"/>
    <w:rsid w:val="436E343B"/>
    <w:rsid w:val="53B776BE"/>
    <w:rsid w:val="762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0A39AE"/>
  <w15:docId w15:val="{3DF9EC94-C7E3-4A18-B96F-732A726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vacancy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Алексеевна</dc:creator>
  <cp:lastModifiedBy>Лебедева Ольга Алексеевна</cp:lastModifiedBy>
  <cp:revision>2</cp:revision>
  <dcterms:created xsi:type="dcterms:W3CDTF">2022-08-04T00:54:00Z</dcterms:created>
  <dcterms:modified xsi:type="dcterms:W3CDTF">2022-08-04T00:54:00Z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F068E56ECCC04188B6EF5D17D2797B18</vt:lpwstr>
  </property>
</Properties>
</file>