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4987D" w14:textId="77777777" w:rsidR="00A06285" w:rsidRPr="009A2D73" w:rsidRDefault="00A06285" w:rsidP="009A2D73">
      <w:pPr>
        <w:widowControl w:val="0"/>
        <w:spacing w:before="120" w:after="120" w:line="276" w:lineRule="auto"/>
        <w:rPr>
          <w:rFonts w:ascii="Times New Roman" w:hAnsi="Times New Roman" w:cs="Times New Roman"/>
          <w:b/>
          <w:bCs/>
          <w:color w:val="FF0000"/>
        </w:rPr>
      </w:pPr>
    </w:p>
    <w:tbl>
      <w:tblPr>
        <w:tblpPr w:leftFromText="180" w:rightFromText="180" w:horzAnchor="margin" w:tblpY="427"/>
        <w:tblW w:w="9355" w:type="dxa"/>
        <w:tblLayout w:type="fixed"/>
        <w:tblLook w:val="0400" w:firstRow="0" w:lastRow="0" w:firstColumn="0" w:lastColumn="0" w:noHBand="0" w:noVBand="1"/>
      </w:tblPr>
      <w:tblGrid>
        <w:gridCol w:w="6849"/>
        <w:gridCol w:w="2506"/>
      </w:tblGrid>
      <w:tr w:rsidR="00A06285" w:rsidRPr="0081458C" w14:paraId="72EA7C22" w14:textId="77777777" w:rsidTr="00331A38">
        <w:tc>
          <w:tcPr>
            <w:tcW w:w="6849" w:type="dxa"/>
            <w:shd w:val="clear" w:color="auto" w:fill="auto"/>
          </w:tcPr>
          <w:p w14:paraId="08DAD246" w14:textId="77777777" w:rsidR="00A06285" w:rsidRPr="0081458C" w:rsidRDefault="00A06285" w:rsidP="009A2D73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0B308C"/>
              </w:rPr>
            </w:pPr>
            <w:r w:rsidRPr="0081458C">
              <w:rPr>
                <w:rFonts w:ascii="Times New Roman" w:eastAsia="Arial" w:hAnsi="Times New Roman" w:cs="Times New Roman"/>
                <w:b/>
                <w:color w:val="0B308C"/>
              </w:rPr>
              <w:t>ПРЕСС-РЕЛИЗ</w:t>
            </w:r>
          </w:p>
          <w:p w14:paraId="4DC17942" w14:textId="7080B899" w:rsidR="00A06285" w:rsidRPr="0081458C" w:rsidRDefault="00482B5C" w:rsidP="009A2D73">
            <w:pPr>
              <w:spacing w:line="276" w:lineRule="auto"/>
              <w:rPr>
                <w:rFonts w:ascii="Times New Roman" w:eastAsia="Arial" w:hAnsi="Times New Roman" w:cs="Times New Roman"/>
                <w:color w:val="0B308C"/>
              </w:rPr>
            </w:pPr>
            <w:r>
              <w:rPr>
                <w:rFonts w:ascii="Times New Roman" w:eastAsia="Arial" w:hAnsi="Times New Roman" w:cs="Times New Roman"/>
                <w:color w:val="0B308C"/>
              </w:rPr>
              <w:t>19</w:t>
            </w:r>
            <w:r w:rsidR="009A2D73" w:rsidRPr="0081458C">
              <w:rPr>
                <w:rFonts w:ascii="Times New Roman" w:eastAsia="Arial" w:hAnsi="Times New Roman" w:cs="Times New Roman"/>
                <w:color w:val="0B308C"/>
              </w:rPr>
              <w:t xml:space="preserve"> марта</w:t>
            </w:r>
            <w:r w:rsidR="00A06285" w:rsidRPr="0081458C">
              <w:rPr>
                <w:rFonts w:ascii="Times New Roman" w:eastAsia="Arial" w:hAnsi="Times New Roman" w:cs="Times New Roman"/>
                <w:color w:val="0B308C"/>
              </w:rPr>
              <w:t xml:space="preserve"> 2021</w:t>
            </w:r>
          </w:p>
          <w:p w14:paraId="1255AACD" w14:textId="77777777" w:rsidR="00A06285" w:rsidRPr="0081458C" w:rsidRDefault="00A06285" w:rsidP="009A2D73">
            <w:pPr>
              <w:spacing w:line="276" w:lineRule="auto"/>
              <w:rPr>
                <w:rFonts w:ascii="Times New Roman" w:eastAsia="Arial" w:hAnsi="Times New Roman" w:cs="Times New Roman"/>
                <w:color w:val="0B308C"/>
              </w:rPr>
            </w:pPr>
          </w:p>
          <w:p w14:paraId="7B863B6F" w14:textId="77777777" w:rsidR="00A06285" w:rsidRPr="0081458C" w:rsidRDefault="00A06285" w:rsidP="009A2D73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</w:tcPr>
          <w:p w14:paraId="67A2FDAB" w14:textId="77777777" w:rsidR="00A06285" w:rsidRPr="0081458C" w:rsidRDefault="00A06285" w:rsidP="009A2D73">
            <w:pPr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 w:rsidRPr="0081458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1F025E47" wp14:editId="38E79373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Square wrapText="bothSides" distT="0" distB="0" distL="114300" distR="114300"/>
                  <wp:docPr id="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06285" w:rsidRPr="0081458C" w14:paraId="7AE0D96F" w14:textId="77777777" w:rsidTr="00331A38">
        <w:trPr>
          <w:trHeight w:val="85"/>
        </w:trPr>
        <w:tc>
          <w:tcPr>
            <w:tcW w:w="9355" w:type="dxa"/>
            <w:gridSpan w:val="2"/>
            <w:shd w:val="clear" w:color="auto" w:fill="auto"/>
          </w:tcPr>
          <w:p w14:paraId="28A91D96" w14:textId="77777777" w:rsidR="00A06285" w:rsidRPr="0081458C" w:rsidRDefault="00A06285" w:rsidP="009A2D73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1458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hidden="0" allowOverlap="1" wp14:anchorId="27106B76" wp14:editId="3BF748B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4506595" cy="25400"/>
                      <wp:effectExtent l="0" t="0" r="0" b="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3092703" y="3780000"/>
                                <a:ext cx="4506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B308C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28472B9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5pt;margin-top:-1pt;width:354.85pt;height:2pt;rotation:180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jmxGgIAANwDAAAOAAAAZHJzL2Uyb0RvYy54bWysU0tu2zAQ3RfoHQjua8m/xBEsB6jddFO0&#10;BtoegCYpiQB/IBnL3qW9QI7QK3STRT/IGaQbdUi56W9TFNViMBRn3rx5M1xeHpREe+68MLrE41GO&#10;EdfUMKHrEr99c/VkgZEPRDMijeYlPnKPL1ePHy1bW/CJaYxk3CEA0b5obYmbEGyRZZ42XBE/MpZr&#10;uKyMUyTA0dUZc6QFdCWzSZ6fZa1xzDpDuffwdzNc4lXCrypOw6uq8jwgWWLgFpJ1ye6izVZLUtSO&#10;2EbQEw3yDywUERqKPkBtSCDo2ok/oJSgznhThRE1KjNVJShPPUA34/y3bl43xPLUC4jj7YNM/v/B&#10;0pf7rUOClXiGkSYKRtR96G/62+5r97G/Rf277h5M/76/6e66L93n7r77hGZRt9b6AtLXeutOJ2+3&#10;LopwqJxCzoDY43yRxy9pA92iQ4mn+cXkPJ9idAT/PN0PY+CHgCgEzOb52fxijhGFiDSibMCM2Nb5&#10;8JwbhaJTYh8cEXUT1kZrGLZx41SK7F/4AKwg8XtCTNbmSkiZZi41aks8mc+AHKIEVq+SJICrLIjh&#10;dZ1wvJGCxZyY7V29W0uH9iQu09NpvlhH4lDjl7BYcEN8M8Slq6E/Z641S8UbTtgzzVA4WhBcw8vA&#10;kY3iDCPJ4SFFL0UGIuTfRAIJqYFLHMowhujtDDum6aT/sEKJ7Wnd447+fE7ZPx7l6hsAAAD//wMA&#10;UEsDBBQABgAIAAAAIQD2gD6x3gAAAA0BAAAPAAAAZHJzL2Rvd25yZXYueG1sTE9NT8MwDL0j8R8i&#10;I+22pa20snVNJwTiBkhsu+yWNl5b0Tglybby7zEndrH9ZPt9lNvJDuKCPvSOFKSLBARS40xPrYLD&#10;/nW+AhGiJqMHR6jgBwNsq/u7UhfGXekTL7vYCiahUGgFXYxjIWVoOrQ6LNyIxLuT81ZHhr6Vxusr&#10;k9tBZkmSS6t7YoVOj/jcYfO1O1sF3+3+44DH3ufjlMb6/Y1Wy4yUmj1MLxsuTxsQEaf4/wF/Gdg/&#10;VGysdmcyQQwK5mnCgSIPGXc+yNfrRxC1AsayKuVtiuoXAAD//wMAUEsBAi0AFAAGAAgAAAAhALaD&#10;OJL+AAAA4QEAABMAAAAAAAAAAAAAAAAAAAAAAFtDb250ZW50X1R5cGVzXS54bWxQSwECLQAUAAYA&#10;CAAAACEAOP0h/9YAAACUAQAACwAAAAAAAAAAAAAAAAAvAQAAX3JlbHMvLnJlbHNQSwECLQAUAAYA&#10;CAAAACEAdTI5sRoCAADcAwAADgAAAAAAAAAAAAAAAAAuAgAAZHJzL2Uyb0RvYy54bWxQSwECLQAU&#10;AAYACAAAACEA9oA+sd4AAAANAQAADwAAAAAAAAAAAAAAAAB0BAAAZHJzL2Rvd25yZXYueG1sUEsF&#10;BgAAAAAEAAQA8wAAAH8FAAAAAA==&#10;" strokecolor="#0b308c" strokeweight="2pt"/>
                  </w:pict>
                </mc:Fallback>
              </mc:AlternateContent>
            </w:r>
          </w:p>
        </w:tc>
      </w:tr>
    </w:tbl>
    <w:p w14:paraId="3D7C21AC" w14:textId="77777777" w:rsidR="00482B5C" w:rsidRDefault="00482B5C" w:rsidP="00153595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2B5C">
        <w:rPr>
          <w:rFonts w:ascii="Times New Roman" w:hAnsi="Times New Roman" w:cs="Times New Roman"/>
          <w:b/>
          <w:bCs/>
          <w:sz w:val="28"/>
          <w:szCs w:val="28"/>
        </w:rPr>
        <w:t>В Международный день клиента Почта России описывает нового потребителя своих услуг</w:t>
      </w:r>
    </w:p>
    <w:p w14:paraId="6D5DEED0" w14:textId="77777777" w:rsidR="00482B5C" w:rsidRDefault="00482B5C" w:rsidP="00AD795D">
      <w:pPr>
        <w:spacing w:before="120" w:after="16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482B5C">
        <w:rPr>
          <w:rFonts w:ascii="Times New Roman" w:eastAsia="Times New Roman" w:hAnsi="Times New Roman" w:cs="Times New Roman"/>
          <w:b/>
          <w:bCs/>
        </w:rPr>
        <w:t xml:space="preserve">В международный День клиента Почта России рассказывает, как прошлый год изменил клиента, и описывает портрет нового потребителя наших услуг. Самые яркие изменения мы видим в секторе электронной коммерции – одного из ключевых и быстрорастущих направлений работы Почты, в 2020 г. доставившей на 12% больше посылок, чем годом ранее. </w:t>
      </w:r>
    </w:p>
    <w:p w14:paraId="0191342F" w14:textId="5E1A9C26" w:rsidR="00482B5C" w:rsidRPr="00C846C2" w:rsidRDefault="00482B5C" w:rsidP="00482B5C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Основная тенденция 2020 г. – это рост </w:t>
      </w:r>
      <w:proofErr w:type="spellStart"/>
      <w:r>
        <w:rPr>
          <w:rFonts w:ascii="Times New Roman" w:hAnsi="Times New Roman"/>
        </w:rPr>
        <w:t>eCom</w:t>
      </w:r>
      <w:proofErr w:type="spellEnd"/>
      <w:r>
        <w:rPr>
          <w:rFonts w:ascii="Times New Roman" w:hAnsi="Times New Roman"/>
        </w:rPr>
        <w:t>-аудитории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Многие домохозяйства от нескольких покупок в год перешли к нескольким покупкам в неделю, а те, кто никогда ничего не покупал в интернете, попробовали это сделать. Известно, что рынок прирос более чем 10 млн новых онлайн-потребителей, </w:t>
      </w:r>
      <w:r w:rsidRPr="00C846C2">
        <w:rPr>
          <w:rFonts w:ascii="Times New Roman" w:hAnsi="Times New Roman"/>
        </w:rPr>
        <w:t xml:space="preserve">и внутренние исследования демонстрируют желание этих клиентов оставаться в </w:t>
      </w:r>
      <w:proofErr w:type="spellStart"/>
      <w:r w:rsidRPr="00C846C2">
        <w:rPr>
          <w:rFonts w:ascii="Times New Roman" w:hAnsi="Times New Roman"/>
        </w:rPr>
        <w:t>онлайне</w:t>
      </w:r>
      <w:proofErr w:type="spellEnd"/>
      <w:r w:rsidRPr="00C846C2">
        <w:rPr>
          <w:rFonts w:ascii="Times New Roman" w:hAnsi="Times New Roman"/>
        </w:rPr>
        <w:t xml:space="preserve">. </w:t>
      </w:r>
    </w:p>
    <w:p w14:paraId="3A8BA27A" w14:textId="77777777" w:rsidR="00482B5C" w:rsidRPr="00C846C2" w:rsidRDefault="00482B5C" w:rsidP="00482B5C">
      <w:pPr>
        <w:spacing w:before="120" w:after="120"/>
        <w:jc w:val="both"/>
        <w:rPr>
          <w:rFonts w:ascii="Times New Roman" w:hAnsi="Times New Roman"/>
        </w:rPr>
      </w:pPr>
      <w:r w:rsidRPr="00C846C2">
        <w:rPr>
          <w:rFonts w:ascii="Times New Roman" w:hAnsi="Times New Roman"/>
        </w:rPr>
        <w:t>Новый клиент стал крайне требователен к качеству доставки. Время, гибкость и качество услуги теперь имеют решающее значение. Клиент больше не готов ждать неделями товар из интернет-магазина: внутренние исследования показывают, что четверть клиентов может отказаться от услуг Почты, если в течение года компания не гарантирует суточную доставку. И еще 80% клиентов не откажутся, но также хотели бы быстро получать свои заказы.</w:t>
      </w:r>
    </w:p>
    <w:p w14:paraId="19E4ED07" w14:textId="77777777" w:rsidR="00482B5C" w:rsidRDefault="00482B5C" w:rsidP="00482B5C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Выросло доверие к курьерам, заменившим пункты выдачи заказов и </w:t>
      </w:r>
      <w:proofErr w:type="spellStart"/>
      <w:r>
        <w:rPr>
          <w:rFonts w:ascii="Times New Roman" w:hAnsi="Times New Roman"/>
        </w:rPr>
        <w:t>почтоматы</w:t>
      </w:r>
      <w:proofErr w:type="spellEnd"/>
      <w:r>
        <w:rPr>
          <w:rFonts w:ascii="Times New Roman" w:hAnsi="Times New Roman"/>
        </w:rPr>
        <w:t>. Вместе с доверием вырос и спрос на их услуги.</w:t>
      </w:r>
      <w:r w:rsidRPr="00356CE2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К</w:t>
      </w:r>
      <w:r w:rsidRPr="00356CE2">
        <w:rPr>
          <w:rFonts w:ascii="Times New Roman" w:hAnsi="Times New Roman"/>
        </w:rPr>
        <w:t>урьер онлайн» (доставка интернет-заказов на дом) выросла на 86% год к году (3 млн отправлений против 1,6 млн отправлений)</w:t>
      </w:r>
      <w:r>
        <w:rPr>
          <w:rFonts w:ascii="Times New Roman" w:hAnsi="Times New Roman"/>
        </w:rPr>
        <w:t>.</w:t>
      </w:r>
      <w:r w:rsidRPr="00356CE2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П</w:t>
      </w:r>
      <w:r w:rsidRPr="00356CE2">
        <w:rPr>
          <w:rFonts w:ascii="Times New Roman" w:hAnsi="Times New Roman"/>
        </w:rPr>
        <w:t xml:space="preserve">осылка онлайн» (доставка до отделений почтовой связи) выросла на 42% год в году (18,5 млн отправлений против 13 млн отправлений). Пиковый спрос на услуги электронной коммерции был весной и летом. В апреле и мае «курьер онлайн» год к году рос более чем на 400% (было 180 000 отправлений, стало 970 000 отправлений). «Посылка онлайн» в июне – на 73% (было 860 000, стало 1,5 млн отправлений). Чтобы справиться с ростом заказов Почта увеличила штат курьеров и почтальонов на 40%. </w:t>
      </w:r>
    </w:p>
    <w:p w14:paraId="7E65E827" w14:textId="77777777" w:rsidR="00482B5C" w:rsidRDefault="00482B5C" w:rsidP="00482B5C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Люди пользуются сервисами, экономящими время. Мы видим рост числа пользователей услуги простой электронной подписи (приросло на 40%), позволяющей быстро и удобно получать посылки без паспорта, что экономит массу времени – по нашим подсчетам, в совокупности около 40 млн минут ежемесячно. Мы видим рост аудитории мобильного приложения и числа скачиваний, а самой популярной его услугой оказывается </w:t>
      </w:r>
      <w:proofErr w:type="spellStart"/>
      <w:r>
        <w:rPr>
          <w:rFonts w:ascii="Times New Roman" w:hAnsi="Times New Roman"/>
        </w:rPr>
        <w:t>предзаполнение</w:t>
      </w:r>
      <w:proofErr w:type="spellEnd"/>
      <w:r>
        <w:rPr>
          <w:rFonts w:ascii="Times New Roman" w:hAnsi="Times New Roman"/>
        </w:rPr>
        <w:t xml:space="preserve"> информации о посылках в приложении, также экономящее время визита в отделение. В итоге мы отмечаем заметный рост цифровой выручки – главного показателя, отражающего развитие и востребованность цифровых сервисов «Почты». В 2020 г. она выросла на 77% до 35 млрд руб.</w:t>
      </w:r>
    </w:p>
    <w:p w14:paraId="26880C5E" w14:textId="77777777" w:rsidR="00482B5C" w:rsidRPr="00C846C2" w:rsidRDefault="00482B5C" w:rsidP="00482B5C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Почта России, в прошлом году ставшая партнером десяти крупнейших российских игроков электронной коммерции, намерена и дальше улучшать качество сервиса. Компания инвестирует в логистику, чтобы ускорить доставку, развивает технологии, чтобы сделать </w:t>
      </w:r>
      <w:r>
        <w:rPr>
          <w:rFonts w:ascii="Times New Roman" w:hAnsi="Times New Roman"/>
        </w:rPr>
        <w:lastRenderedPageBreak/>
        <w:t>онлайн-потребление максимально комфортным и в будущем предлагать клиентам новые, востребованные услуги.</w:t>
      </w:r>
    </w:p>
    <w:p w14:paraId="4C4F30B7" w14:textId="77777777" w:rsidR="00482B5C" w:rsidRPr="00C846C2" w:rsidRDefault="00482B5C" w:rsidP="00482B5C">
      <w:pPr>
        <w:spacing w:before="120" w:after="120"/>
        <w:jc w:val="both"/>
        <w:rPr>
          <w:rFonts w:ascii="Times New Roman" w:hAnsi="Times New Roman"/>
        </w:rPr>
      </w:pPr>
    </w:p>
    <w:p w14:paraId="21D56F52" w14:textId="223ECBBB" w:rsidR="00482B5C" w:rsidRPr="00C846C2" w:rsidRDefault="00482B5C" w:rsidP="00482B5C">
      <w:pPr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14:paraId="141C55BD" w14:textId="77777777" w:rsidR="00482B5C" w:rsidRDefault="00482B5C" w:rsidP="00482B5C">
      <w:pPr>
        <w:spacing w:before="120" w:after="160" w:line="276" w:lineRule="auto"/>
        <w:jc w:val="both"/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АО «Почта России»</w:t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</w:rPr>
        <w:t>—</w:t>
      </w:r>
      <w:r>
        <w:rPr>
          <w:rFonts w:ascii="Times New Roman" w:hAnsi="Times New Roman"/>
          <w:i/>
          <w:iCs/>
          <w:sz w:val="22"/>
          <w:szCs w:val="22"/>
        </w:rPr>
        <w:t xml:space="preserve"> цифровая почтово-логистическая компания, один из крупнейших работодателей России, объединяющий 350 тысяч сотрудников. Входит в перечень стратегических предприятий страны. В региональную сеть Почты включены 42 тысячи отделений почтовой связи по всей России. Ежегодно компания обрабатывает около 3,5 млрд почтовых отправлений. Почта </w:t>
      </w:r>
      <w:r>
        <w:rPr>
          <w:rFonts w:ascii="Times New Roman" w:hAnsi="Times New Roman"/>
        </w:rPr>
        <w:t xml:space="preserve">— </w:t>
      </w:r>
      <w:r>
        <w:rPr>
          <w:rFonts w:ascii="Times New Roman" w:hAnsi="Times New Roman"/>
          <w:i/>
          <w:iCs/>
          <w:sz w:val="22"/>
          <w:szCs w:val="22"/>
        </w:rPr>
        <w:t xml:space="preserve">проводник почтовых, социальных, финансовых и цифровых услуг для населения, который также предоставляет качественный сервис для организаций электронной торговли. Почта усиливает присутствие на международном рынке </w:t>
      </w:r>
      <w:r>
        <w:rPr>
          <w:rFonts w:ascii="Times New Roman" w:hAnsi="Times New Roman"/>
        </w:rPr>
        <w:t xml:space="preserve">— </w:t>
      </w:r>
      <w:r>
        <w:rPr>
          <w:rFonts w:ascii="Times New Roman" w:hAnsi="Times New Roman"/>
          <w:i/>
          <w:iCs/>
          <w:sz w:val="22"/>
          <w:szCs w:val="22"/>
        </w:rPr>
        <w:t>на сегодняшний день офисы компании открыты в Китае и Германии. В Финляндии и Великобритании действуют места обмена почтой.</w:t>
      </w:r>
    </w:p>
    <w:p w14:paraId="06BC38EA" w14:textId="4FD03515" w:rsidR="00054D69" w:rsidRPr="009A2D73" w:rsidRDefault="00054D69" w:rsidP="00482B5C">
      <w:pPr>
        <w:spacing w:before="120" w:after="160" w:line="276" w:lineRule="auto"/>
        <w:jc w:val="both"/>
        <w:rPr>
          <w:rFonts w:ascii="Times New Roman" w:hAnsi="Times New Roman" w:cs="Times New Roman"/>
        </w:rPr>
      </w:pPr>
    </w:p>
    <w:sectPr w:rsidR="00054D69" w:rsidRPr="009A2D73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D8A12" w14:textId="77777777" w:rsidR="00326E74" w:rsidRDefault="00326E74">
      <w:r>
        <w:separator/>
      </w:r>
    </w:p>
  </w:endnote>
  <w:endnote w:type="continuationSeparator" w:id="0">
    <w:p w14:paraId="465D95F8" w14:textId="77777777" w:rsidR="00326E74" w:rsidRDefault="0032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8A3D3" w14:textId="77777777" w:rsidR="00054D69" w:rsidRDefault="00054D6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9A957" w14:textId="77777777" w:rsidR="00326E74" w:rsidRDefault="00326E74">
      <w:r>
        <w:separator/>
      </w:r>
    </w:p>
  </w:footnote>
  <w:footnote w:type="continuationSeparator" w:id="0">
    <w:p w14:paraId="055B5697" w14:textId="77777777" w:rsidR="00326E74" w:rsidRDefault="00326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952A5" w14:textId="77777777" w:rsidR="00054D69" w:rsidRDefault="00054D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69"/>
    <w:rsid w:val="00014E12"/>
    <w:rsid w:val="00021AB6"/>
    <w:rsid w:val="0002375D"/>
    <w:rsid w:val="00033CE8"/>
    <w:rsid w:val="00035A8D"/>
    <w:rsid w:val="00051FF6"/>
    <w:rsid w:val="00054D69"/>
    <w:rsid w:val="0006224E"/>
    <w:rsid w:val="00081DE3"/>
    <w:rsid w:val="000849FF"/>
    <w:rsid w:val="000A2C59"/>
    <w:rsid w:val="000B020D"/>
    <w:rsid w:val="000B591E"/>
    <w:rsid w:val="000D2824"/>
    <w:rsid w:val="00105840"/>
    <w:rsid w:val="00123B42"/>
    <w:rsid w:val="00144574"/>
    <w:rsid w:val="00153595"/>
    <w:rsid w:val="0015370D"/>
    <w:rsid w:val="001638B3"/>
    <w:rsid w:val="00166E27"/>
    <w:rsid w:val="00176795"/>
    <w:rsid w:val="0019012A"/>
    <w:rsid w:val="00195F8E"/>
    <w:rsid w:val="001973BC"/>
    <w:rsid w:val="001A7799"/>
    <w:rsid w:val="001B703B"/>
    <w:rsid w:val="001F28F3"/>
    <w:rsid w:val="002230A8"/>
    <w:rsid w:val="002251FD"/>
    <w:rsid w:val="002C6BCE"/>
    <w:rsid w:val="002D18B4"/>
    <w:rsid w:val="002D7096"/>
    <w:rsid w:val="003136FA"/>
    <w:rsid w:val="00326E74"/>
    <w:rsid w:val="003317E8"/>
    <w:rsid w:val="003348FB"/>
    <w:rsid w:val="00346D5D"/>
    <w:rsid w:val="003562E7"/>
    <w:rsid w:val="00360536"/>
    <w:rsid w:val="00365933"/>
    <w:rsid w:val="00372A72"/>
    <w:rsid w:val="00375D59"/>
    <w:rsid w:val="003771AA"/>
    <w:rsid w:val="003A7A25"/>
    <w:rsid w:val="003B1A2E"/>
    <w:rsid w:val="003B3314"/>
    <w:rsid w:val="003E6985"/>
    <w:rsid w:val="00426330"/>
    <w:rsid w:val="00433A30"/>
    <w:rsid w:val="0044643B"/>
    <w:rsid w:val="004648AA"/>
    <w:rsid w:val="00482B5C"/>
    <w:rsid w:val="004E2464"/>
    <w:rsid w:val="004E2C63"/>
    <w:rsid w:val="004E60DD"/>
    <w:rsid w:val="0051220C"/>
    <w:rsid w:val="00516FE7"/>
    <w:rsid w:val="00520309"/>
    <w:rsid w:val="00523608"/>
    <w:rsid w:val="00523AC9"/>
    <w:rsid w:val="005369F9"/>
    <w:rsid w:val="005408C0"/>
    <w:rsid w:val="00552590"/>
    <w:rsid w:val="00552E76"/>
    <w:rsid w:val="00570611"/>
    <w:rsid w:val="005779D6"/>
    <w:rsid w:val="005B3C98"/>
    <w:rsid w:val="005D1FC6"/>
    <w:rsid w:val="005D7293"/>
    <w:rsid w:val="005E5D08"/>
    <w:rsid w:val="005E713E"/>
    <w:rsid w:val="005F0F72"/>
    <w:rsid w:val="006118CF"/>
    <w:rsid w:val="006226E1"/>
    <w:rsid w:val="00642C95"/>
    <w:rsid w:val="0067034C"/>
    <w:rsid w:val="006A1FF8"/>
    <w:rsid w:val="006A35C1"/>
    <w:rsid w:val="006B4366"/>
    <w:rsid w:val="006C5DB2"/>
    <w:rsid w:val="006F5A1F"/>
    <w:rsid w:val="0070594B"/>
    <w:rsid w:val="007374A3"/>
    <w:rsid w:val="0074220B"/>
    <w:rsid w:val="0074315C"/>
    <w:rsid w:val="00744FE8"/>
    <w:rsid w:val="00780598"/>
    <w:rsid w:val="0078237A"/>
    <w:rsid w:val="00793AB2"/>
    <w:rsid w:val="007A5D50"/>
    <w:rsid w:val="007B374F"/>
    <w:rsid w:val="007B5813"/>
    <w:rsid w:val="007C1530"/>
    <w:rsid w:val="00811A00"/>
    <w:rsid w:val="0081458C"/>
    <w:rsid w:val="00826B78"/>
    <w:rsid w:val="00826F21"/>
    <w:rsid w:val="00837B25"/>
    <w:rsid w:val="00855E70"/>
    <w:rsid w:val="00866357"/>
    <w:rsid w:val="0088059D"/>
    <w:rsid w:val="00882AD9"/>
    <w:rsid w:val="008929D5"/>
    <w:rsid w:val="008974CB"/>
    <w:rsid w:val="008A24F0"/>
    <w:rsid w:val="008A6C8C"/>
    <w:rsid w:val="008D3079"/>
    <w:rsid w:val="009233B5"/>
    <w:rsid w:val="009238A4"/>
    <w:rsid w:val="00925A85"/>
    <w:rsid w:val="009273A8"/>
    <w:rsid w:val="00932C77"/>
    <w:rsid w:val="00935EF6"/>
    <w:rsid w:val="00985389"/>
    <w:rsid w:val="0098584D"/>
    <w:rsid w:val="00993BC6"/>
    <w:rsid w:val="00996B64"/>
    <w:rsid w:val="009A0DC1"/>
    <w:rsid w:val="009A2D73"/>
    <w:rsid w:val="009F1B78"/>
    <w:rsid w:val="00A01CDC"/>
    <w:rsid w:val="00A06285"/>
    <w:rsid w:val="00A16903"/>
    <w:rsid w:val="00A22A2C"/>
    <w:rsid w:val="00A23B70"/>
    <w:rsid w:val="00A4593E"/>
    <w:rsid w:val="00A95825"/>
    <w:rsid w:val="00AA4829"/>
    <w:rsid w:val="00AB49BF"/>
    <w:rsid w:val="00AC2B4D"/>
    <w:rsid w:val="00AD795D"/>
    <w:rsid w:val="00AF4AC3"/>
    <w:rsid w:val="00B012F9"/>
    <w:rsid w:val="00B065E6"/>
    <w:rsid w:val="00B27976"/>
    <w:rsid w:val="00B31F11"/>
    <w:rsid w:val="00B61D15"/>
    <w:rsid w:val="00B80FC3"/>
    <w:rsid w:val="00BA6533"/>
    <w:rsid w:val="00BA75CD"/>
    <w:rsid w:val="00BE1812"/>
    <w:rsid w:val="00BE796F"/>
    <w:rsid w:val="00C00036"/>
    <w:rsid w:val="00C0112F"/>
    <w:rsid w:val="00C04B95"/>
    <w:rsid w:val="00C10AC5"/>
    <w:rsid w:val="00C1655A"/>
    <w:rsid w:val="00C21465"/>
    <w:rsid w:val="00C3007A"/>
    <w:rsid w:val="00C454DF"/>
    <w:rsid w:val="00C808AC"/>
    <w:rsid w:val="00C82461"/>
    <w:rsid w:val="00C86527"/>
    <w:rsid w:val="00CB735E"/>
    <w:rsid w:val="00CC031B"/>
    <w:rsid w:val="00CD7647"/>
    <w:rsid w:val="00CF2ED9"/>
    <w:rsid w:val="00CF79FB"/>
    <w:rsid w:val="00D46EFF"/>
    <w:rsid w:val="00D4752C"/>
    <w:rsid w:val="00D55E2E"/>
    <w:rsid w:val="00D56EAE"/>
    <w:rsid w:val="00D71385"/>
    <w:rsid w:val="00D73D8E"/>
    <w:rsid w:val="00D75079"/>
    <w:rsid w:val="00D9686C"/>
    <w:rsid w:val="00DB23A6"/>
    <w:rsid w:val="00DC1046"/>
    <w:rsid w:val="00DD6457"/>
    <w:rsid w:val="00E00CB8"/>
    <w:rsid w:val="00E12767"/>
    <w:rsid w:val="00E27C5B"/>
    <w:rsid w:val="00E327F1"/>
    <w:rsid w:val="00EA002C"/>
    <w:rsid w:val="00EA12CA"/>
    <w:rsid w:val="00EA7519"/>
    <w:rsid w:val="00EB3488"/>
    <w:rsid w:val="00EC6593"/>
    <w:rsid w:val="00EE2DF7"/>
    <w:rsid w:val="00EE5788"/>
    <w:rsid w:val="00F02AB8"/>
    <w:rsid w:val="00F34D3F"/>
    <w:rsid w:val="00F4061B"/>
    <w:rsid w:val="00F42145"/>
    <w:rsid w:val="00F53663"/>
    <w:rsid w:val="00F53BF4"/>
    <w:rsid w:val="00F57A76"/>
    <w:rsid w:val="00F73DB8"/>
    <w:rsid w:val="00F9143F"/>
    <w:rsid w:val="00FA1AAE"/>
    <w:rsid w:val="00FA4B25"/>
    <w:rsid w:val="00FA7361"/>
    <w:rsid w:val="00FB1C7B"/>
    <w:rsid w:val="00FD72E1"/>
    <w:rsid w:val="00F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A53F"/>
  <w15:docId w15:val="{2D06A89C-CCF5-6949-A455-15055552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a5">
    <w:name w:val="annotation reference"/>
    <w:rPr>
      <w:sz w:val="16"/>
      <w:szCs w:val="16"/>
      <w:lang w:val="ru-RU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A7">
    <w:name w:val="Нет A"/>
  </w:style>
  <w:style w:type="character" w:customStyle="1" w:styleId="Hyperlink1">
    <w:name w:val="Hyperlink.1"/>
    <w:basedOn w:val="a6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8">
    <w:name w:val="Balloon Text"/>
    <w:basedOn w:val="a"/>
    <w:link w:val="a9"/>
    <w:uiPriority w:val="99"/>
    <w:semiHidden/>
    <w:unhideWhenUsed/>
    <w:rsid w:val="005E5D08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5D08"/>
    <w:rPr>
      <w:color w:val="000000"/>
      <w:sz w:val="18"/>
      <w:szCs w:val="18"/>
      <w:u w:color="000000"/>
    </w:rPr>
  </w:style>
  <w:style w:type="paragraph" w:styleId="aa">
    <w:name w:val="List Paragraph"/>
    <w:basedOn w:val="a"/>
    <w:uiPriority w:val="34"/>
    <w:qFormat/>
    <w:rsid w:val="006C5D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apple-converted-space">
    <w:name w:val="apple-converted-space"/>
    <w:basedOn w:val="a0"/>
    <w:rsid w:val="006C5DB2"/>
  </w:style>
  <w:style w:type="paragraph" w:styleId="ab">
    <w:name w:val="annotation text"/>
    <w:basedOn w:val="a"/>
    <w:link w:val="ac"/>
    <w:uiPriority w:val="99"/>
    <w:semiHidden/>
    <w:unhideWhenUsed/>
    <w:rsid w:val="00B065E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065E6"/>
    <w:rPr>
      <w:rFonts w:ascii="Calibri" w:hAnsi="Calibri" w:cs="Arial Unicode MS"/>
      <w:color w:val="000000"/>
      <w:u w:color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65E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65E6"/>
    <w:rPr>
      <w:rFonts w:ascii="Calibri" w:hAnsi="Calibri"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Никитин</dc:creator>
  <cp:lastModifiedBy>Пользователь Windows</cp:lastModifiedBy>
  <cp:revision>13</cp:revision>
  <dcterms:created xsi:type="dcterms:W3CDTF">2021-03-02T16:28:00Z</dcterms:created>
  <dcterms:modified xsi:type="dcterms:W3CDTF">2021-03-19T08:34:00Z</dcterms:modified>
</cp:coreProperties>
</file>